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AF" w:rsidRPr="00CD47C4" w:rsidRDefault="000A5315" w:rsidP="00D60878">
      <w:pPr>
        <w:pStyle w:val="Titel"/>
        <w:jc w:val="both"/>
        <w:rPr>
          <w:rFonts w:ascii="Calibri" w:hAnsi="Calibri"/>
        </w:rPr>
      </w:pPr>
      <w:bookmarkStart w:id="0" w:name="_Toc201401602"/>
      <w:r w:rsidRPr="00CD47C4">
        <w:rPr>
          <w:rFonts w:ascii="Calibri" w:hAnsi="Calibri"/>
        </w:rPr>
        <w:t>Toelichting bij het opleidingsonderdeel</w:t>
      </w:r>
      <w:r w:rsidR="009A6CAF" w:rsidRPr="00CD47C4">
        <w:rPr>
          <w:rFonts w:ascii="Calibri" w:hAnsi="Calibri"/>
        </w:rPr>
        <w:t xml:space="preserve"> Project</w:t>
      </w:r>
    </w:p>
    <w:p w:rsidR="000A5315" w:rsidRPr="00CD47C4" w:rsidRDefault="009A6CAF" w:rsidP="00D60878">
      <w:pPr>
        <w:pStyle w:val="Ondertitel"/>
        <w:spacing w:line="240" w:lineRule="auto"/>
        <w:jc w:val="both"/>
        <w:rPr>
          <w:rFonts w:ascii="Calibri" w:hAnsi="Calibri"/>
          <w:b/>
          <w:sz w:val="24"/>
        </w:rPr>
      </w:pPr>
      <w:proofErr w:type="spellStart"/>
      <w:r w:rsidRPr="00CD47C4">
        <w:rPr>
          <w:rFonts w:ascii="Calibri" w:hAnsi="Calibri"/>
          <w:b/>
          <w:sz w:val="24"/>
        </w:rPr>
        <w:t>Artesi</w:t>
      </w:r>
      <w:r w:rsidR="000A5315" w:rsidRPr="00CD47C4">
        <w:rPr>
          <w:rFonts w:ascii="Calibri" w:hAnsi="Calibri"/>
          <w:b/>
          <w:sz w:val="24"/>
        </w:rPr>
        <w:t>s</w:t>
      </w:r>
      <w:proofErr w:type="spellEnd"/>
      <w:r w:rsidR="000A5315" w:rsidRPr="00CD47C4">
        <w:rPr>
          <w:rFonts w:ascii="Calibri" w:hAnsi="Calibri"/>
          <w:b/>
          <w:sz w:val="24"/>
        </w:rPr>
        <w:t xml:space="preserve"> </w:t>
      </w:r>
      <w:proofErr w:type="spellStart"/>
      <w:r w:rsidR="000A5315" w:rsidRPr="00CD47C4">
        <w:rPr>
          <w:rFonts w:ascii="Calibri" w:hAnsi="Calibri"/>
          <w:b/>
          <w:sz w:val="24"/>
        </w:rPr>
        <w:t>Plantijn</w:t>
      </w:r>
      <w:proofErr w:type="spellEnd"/>
      <w:r w:rsidR="000A5315" w:rsidRPr="00CD47C4">
        <w:rPr>
          <w:rFonts w:ascii="Calibri" w:hAnsi="Calibri"/>
          <w:b/>
          <w:sz w:val="24"/>
        </w:rPr>
        <w:t xml:space="preserve"> Hogeschool Antwerpen</w:t>
      </w:r>
    </w:p>
    <w:p w:rsidR="009A6CAF" w:rsidRPr="00CD47C4" w:rsidRDefault="000A5315" w:rsidP="00D60878">
      <w:pPr>
        <w:pStyle w:val="Ondertitel"/>
        <w:spacing w:line="240" w:lineRule="auto"/>
        <w:jc w:val="both"/>
        <w:rPr>
          <w:rFonts w:ascii="Calibri" w:hAnsi="Calibri"/>
          <w:b/>
          <w:sz w:val="24"/>
        </w:rPr>
      </w:pPr>
      <w:r w:rsidRPr="00CD47C4">
        <w:rPr>
          <w:rFonts w:ascii="Calibri" w:hAnsi="Calibri"/>
          <w:b/>
          <w:sz w:val="24"/>
        </w:rPr>
        <w:t>D</w:t>
      </w:r>
      <w:r w:rsidR="009A6CAF" w:rsidRPr="00CD47C4">
        <w:rPr>
          <w:rFonts w:ascii="Calibri" w:hAnsi="Calibri"/>
          <w:b/>
          <w:sz w:val="24"/>
        </w:rPr>
        <w:t>ep</w:t>
      </w:r>
      <w:r w:rsidRPr="00CD47C4">
        <w:rPr>
          <w:rFonts w:ascii="Calibri" w:hAnsi="Calibri"/>
          <w:b/>
          <w:sz w:val="24"/>
        </w:rPr>
        <w:t xml:space="preserve">artement Gezondheid en Welzijn, </w:t>
      </w:r>
      <w:r w:rsidR="009A6CAF" w:rsidRPr="00CD47C4">
        <w:rPr>
          <w:rFonts w:ascii="Calibri" w:hAnsi="Calibri"/>
          <w:b/>
          <w:sz w:val="24"/>
        </w:rPr>
        <w:t>Bachelor Orthopedagogie</w:t>
      </w:r>
    </w:p>
    <w:p w:rsidR="009A6CAF" w:rsidRPr="00CD47C4" w:rsidRDefault="000A5315" w:rsidP="00D60878">
      <w:pPr>
        <w:pStyle w:val="Ondertitel"/>
        <w:spacing w:line="240" w:lineRule="auto"/>
        <w:jc w:val="both"/>
        <w:rPr>
          <w:rFonts w:ascii="Calibri" w:hAnsi="Calibri"/>
        </w:rPr>
      </w:pPr>
      <w:r w:rsidRPr="00CD47C4">
        <w:rPr>
          <w:rFonts w:ascii="Calibri" w:hAnsi="Calibri"/>
          <w:b/>
          <w:sz w:val="24"/>
        </w:rPr>
        <w:t>Afstudeerproject</w:t>
      </w:r>
      <w:r w:rsidRPr="00CD47C4">
        <w:rPr>
          <w:rFonts w:ascii="Calibri" w:hAnsi="Calibri"/>
        </w:rPr>
        <w:t xml:space="preserve"> </w:t>
      </w:r>
    </w:p>
    <w:p w:rsidR="009A6CAF" w:rsidRPr="00CD47C4" w:rsidRDefault="009A6CAF" w:rsidP="00D60878">
      <w:pPr>
        <w:pStyle w:val="Ondertitel"/>
        <w:jc w:val="both"/>
        <w:rPr>
          <w:rFonts w:ascii="Calibri" w:hAnsi="Calibri"/>
        </w:rPr>
      </w:pPr>
    </w:p>
    <w:p w:rsidR="009A6CAF" w:rsidRPr="00CD47C4" w:rsidRDefault="009A6CAF" w:rsidP="00D60878">
      <w:pPr>
        <w:pStyle w:val="Standaard11ptn"/>
        <w:jc w:val="both"/>
        <w:rPr>
          <w:rFonts w:ascii="Calibri" w:hAnsi="Calibri"/>
          <w:szCs w:val="22"/>
        </w:rPr>
      </w:pPr>
      <w:r w:rsidRPr="00CD47C4">
        <w:rPr>
          <w:rFonts w:ascii="Calibri" w:hAnsi="Calibri"/>
          <w:szCs w:val="22"/>
        </w:rPr>
        <w:t>Geachte mevrouw/heer,</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p>
    <w:p w:rsidR="009A6CAF" w:rsidRPr="00CD47C4" w:rsidRDefault="000A5315" w:rsidP="00D60878">
      <w:pPr>
        <w:pStyle w:val="Standaard11ptn"/>
        <w:jc w:val="both"/>
        <w:rPr>
          <w:rFonts w:ascii="Calibri" w:hAnsi="Calibri"/>
          <w:szCs w:val="22"/>
        </w:rPr>
      </w:pPr>
      <w:r w:rsidRPr="00CD47C4">
        <w:rPr>
          <w:rFonts w:ascii="Calibri" w:hAnsi="Calibri"/>
          <w:szCs w:val="22"/>
        </w:rPr>
        <w:t xml:space="preserve">Het opleidingsonderdeel </w:t>
      </w:r>
      <w:r w:rsidR="009A6CAF" w:rsidRPr="00CD47C4">
        <w:rPr>
          <w:rFonts w:ascii="Calibri" w:hAnsi="Calibri"/>
          <w:szCs w:val="22"/>
        </w:rPr>
        <w:t>‘Project’ vormt een belangrijk sluitstuk van de opleiding tot Bachelor Orthopedagogie.</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Het ‘Project’ is opgevat als een opleidingsonderdeel dat studenten stimuleert om competenties te integreren. Dit betekent dat studenten in ‘Project’</w:t>
      </w:r>
      <w:r w:rsidR="004858EE" w:rsidRPr="00CD47C4">
        <w:rPr>
          <w:rFonts w:ascii="Calibri" w:hAnsi="Calibri"/>
          <w:szCs w:val="22"/>
        </w:rPr>
        <w:t xml:space="preserve"> in de eerste plaats uitgedaagd worden om zelfstandig verworven competenties in te zetten.</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Het opleidingsonderdeel is bij uitstek bedoeld om aan studenten de kans te geven, op ee</w:t>
      </w:r>
      <w:r w:rsidR="007F4641">
        <w:rPr>
          <w:rFonts w:ascii="Calibri" w:hAnsi="Calibri"/>
          <w:szCs w:val="22"/>
        </w:rPr>
        <w:t>n actieve en zelfsturende wijze</w:t>
      </w:r>
      <w:r w:rsidRPr="00CD47C4">
        <w:rPr>
          <w:rFonts w:ascii="Calibri" w:hAnsi="Calibri"/>
          <w:szCs w:val="22"/>
        </w:rPr>
        <w:t xml:space="preserve">, een complexe taak in teamverband tot een goed einde te brengen. Op die manier proberen we in een onderwijscontext de werkrealiteit van de toekomstige opvoeder - begeleider zo sterk als mogelijk te benaderen. Onderzoeksvragen gesteld door het werkveld, zijn het uitgangspunt om dit praktijkgericht onderzoek uit te bouwen. Dit zorgt ervoor dat het onderzoek relevant is voor de praktijk, dat het gericht is om de praktijk te ondersteunen en dat het een gefundeerde en innoverende bijdrage levert aan de ontwikkeling van die praktijk. </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Gezien het belang van en het veelvuldig voorkomen van teamwerk in het werkveld, zullen de studenten in groep een onderzoeksvraag uitwerken. Zo worden in dit opleidingsonderdeel niet enkel competenties verworven die noodzakelijk zijn om een resultaat te bereiken, maar wordt er gewicht gegeven aan die competenties die belangrijk zijn om samenwerking optimaal te laten lopen. Project als werkvorm wordt, naast het groepsaspect en een onderzoeksopdracht, benaderd vanuit een orthopedagogisch en internationaal perspectief, wat doorheen het gehele werk zichtbaar wordt verwerkt.</w:t>
      </w:r>
    </w:p>
    <w:p w:rsidR="009A6CAF" w:rsidRPr="00CD47C4" w:rsidRDefault="009A6CAF"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Voor de concrete uitwerking baseren we ons op deze definitie: ‘Praktijkonderzoek in zorg en welzijn is onderzoek dat wordt uitgevoerd door zorg- en dienstverleners, waarbij op systematische wijze in interactie met de omgeving antwoorden verkregen worden op vragen die ontstaan in de eigen beroepspraktijk, gericht op verbetering van deze praktijk’ </w:t>
      </w:r>
      <w:r w:rsidR="005E73C5" w:rsidRPr="00CD47C4">
        <w:rPr>
          <w:rFonts w:ascii="Calibri" w:hAnsi="Calibri"/>
          <w:szCs w:val="22"/>
        </w:rPr>
        <w:t>(Van der Donk &amp; Van Lanen, 2011</w:t>
      </w:r>
      <w:r w:rsidR="00D60878" w:rsidRPr="00CD47C4">
        <w:rPr>
          <w:rFonts w:ascii="Calibri" w:hAnsi="Calibri"/>
          <w:szCs w:val="22"/>
        </w:rPr>
        <w:t>,</w:t>
      </w:r>
      <w:r w:rsidRPr="00CD47C4">
        <w:rPr>
          <w:rFonts w:ascii="Calibri" w:hAnsi="Calibri"/>
          <w:szCs w:val="22"/>
        </w:rPr>
        <w:t xml:space="preserve"> p.18)</w:t>
      </w:r>
      <w:r w:rsidR="00D60878" w:rsidRPr="00CD47C4">
        <w:rPr>
          <w:rStyle w:val="Voetnootmarkering"/>
          <w:rFonts w:ascii="Calibri" w:hAnsi="Calibri"/>
          <w:szCs w:val="22"/>
        </w:rPr>
        <w:footnoteReference w:id="1"/>
      </w:r>
      <w:r w:rsidR="00D60878" w:rsidRPr="00CD47C4">
        <w:rPr>
          <w:rFonts w:ascii="Calibri" w:hAnsi="Calibri"/>
          <w:szCs w:val="22"/>
        </w:rPr>
        <w:t>.</w:t>
      </w:r>
    </w:p>
    <w:p w:rsidR="004858EE" w:rsidRPr="00CD47C4" w:rsidRDefault="004858EE" w:rsidP="00D60878">
      <w:pPr>
        <w:pStyle w:val="Standaard11ptn"/>
        <w:jc w:val="both"/>
        <w:rPr>
          <w:rFonts w:ascii="Calibri" w:hAnsi="Calibri"/>
          <w:szCs w:val="22"/>
        </w:rPr>
      </w:pPr>
    </w:p>
    <w:p w:rsidR="004858EE" w:rsidRPr="00CD47C4" w:rsidRDefault="004858EE" w:rsidP="00D60878">
      <w:pPr>
        <w:spacing w:line="240" w:lineRule="auto"/>
        <w:jc w:val="both"/>
        <w:rPr>
          <w:rFonts w:ascii="Calibri" w:hAnsi="Calibri"/>
          <w:sz w:val="22"/>
          <w:szCs w:val="22"/>
          <w:lang w:val="nl-BE"/>
        </w:rPr>
      </w:pPr>
      <w:r w:rsidRPr="00CD47C4">
        <w:rPr>
          <w:rFonts w:ascii="Calibri" w:hAnsi="Calibri"/>
          <w:sz w:val="22"/>
          <w:szCs w:val="22"/>
          <w:lang w:val="nl-BE"/>
        </w:rPr>
        <w:t xml:space="preserve">Studenten maken een buitenlandse studiereis, waarbij minstens vier relevante studiebezoeken worden afgelegd. De opgedane bevindingen worden doorheen het gehele product verwerkt. We verwachten tevens dat studenten zicht krijgen op de maatschappelijke en culturele invloeden op de </w:t>
      </w:r>
      <w:r w:rsidRPr="00CD47C4">
        <w:rPr>
          <w:rFonts w:ascii="Calibri" w:hAnsi="Calibri"/>
          <w:sz w:val="22"/>
          <w:szCs w:val="22"/>
          <w:lang w:val="nl-BE"/>
        </w:rPr>
        <w:lastRenderedPageBreak/>
        <w:t xml:space="preserve">welzijnszorg in het bezochte land.  Om aan dit laatste criterium te kunnen voldoen, wordt verwacht dat één van de vier studiebezoeken maatschappelijk relevant is. </w:t>
      </w:r>
    </w:p>
    <w:p w:rsidR="001A547D" w:rsidRDefault="004858EE" w:rsidP="00D60878">
      <w:pPr>
        <w:spacing w:line="240" w:lineRule="auto"/>
        <w:jc w:val="both"/>
        <w:rPr>
          <w:rFonts w:ascii="Calibri" w:hAnsi="Calibri"/>
          <w:i/>
          <w:sz w:val="22"/>
          <w:szCs w:val="22"/>
          <w:lang w:val="nl-BE"/>
        </w:rPr>
      </w:pPr>
      <w:r w:rsidRPr="00CD47C4">
        <w:rPr>
          <w:rFonts w:ascii="Calibri" w:hAnsi="Calibri"/>
          <w:i/>
          <w:sz w:val="22"/>
          <w:szCs w:val="22"/>
          <w:lang w:val="nl-BE"/>
        </w:rPr>
        <w:t xml:space="preserve">Vb. een projectgroep krijgt de opdracht van een voorziening om de nieuwe procedure voor grensoverschrijdend gedrag bij personen met een verstandelijke handicap uit te werken in een protocol. Naast drie voorzieningen, gaan ze in Madrid  op bezoek bij de organisatie die door het Spaanse ministerie is aangesteld  om mensen rond dit thema te sensibiliseren. </w:t>
      </w:r>
    </w:p>
    <w:p w:rsidR="004858EE" w:rsidRPr="00CD47C4" w:rsidRDefault="004858EE" w:rsidP="00D60878">
      <w:pPr>
        <w:spacing w:line="240" w:lineRule="auto"/>
        <w:jc w:val="both"/>
        <w:rPr>
          <w:rFonts w:ascii="Calibri" w:hAnsi="Calibri"/>
          <w:sz w:val="22"/>
          <w:szCs w:val="22"/>
          <w:lang w:val="nl-BE"/>
        </w:rPr>
      </w:pPr>
      <w:r w:rsidRPr="00CD47C4">
        <w:rPr>
          <w:rFonts w:ascii="Calibri" w:hAnsi="Calibri"/>
          <w:sz w:val="22"/>
          <w:szCs w:val="22"/>
          <w:lang w:val="nl-BE"/>
        </w:rPr>
        <w:t>Internationalisering houdt meer in dan de studiereis. Ter zake doende internationale literatuur wordt ter onderbouwing van het onderzoek, kritisch bekeken en vergeleken  met de Vlaamse welzijnszorg.</w:t>
      </w:r>
    </w:p>
    <w:p w:rsidR="004858EE" w:rsidRPr="00CD47C4" w:rsidRDefault="004858EE" w:rsidP="00D60878">
      <w:pPr>
        <w:pStyle w:val="Standaard11ptn"/>
        <w:jc w:val="both"/>
        <w:rPr>
          <w:rFonts w:ascii="Calibri" w:hAnsi="Calibri"/>
          <w:szCs w:val="22"/>
          <w:lang w:val="nl-BE"/>
        </w:rPr>
      </w:pPr>
      <w:r w:rsidRPr="00CD47C4">
        <w:rPr>
          <w:rFonts w:ascii="Calibri" w:hAnsi="Calibri"/>
          <w:szCs w:val="22"/>
          <w:lang w:val="nl-BE"/>
        </w:rPr>
        <w:t>Internationalisering zorgt voor de internationale, inter</w:t>
      </w:r>
      <w:r w:rsidR="001A547D">
        <w:rPr>
          <w:rFonts w:ascii="Calibri" w:hAnsi="Calibri"/>
          <w:szCs w:val="22"/>
          <w:lang w:val="nl-BE"/>
        </w:rPr>
        <w:t xml:space="preserve">culturele of mondiale dimensie </w:t>
      </w:r>
      <w:r w:rsidRPr="00CD47C4">
        <w:rPr>
          <w:rFonts w:ascii="Calibri" w:hAnsi="Calibri"/>
          <w:szCs w:val="22"/>
          <w:lang w:val="nl-BE"/>
        </w:rPr>
        <w:t>in het onderzoek en zal de studenten in staat stellen zijn kritische blik op het projectonderwerp te verruimen.</w:t>
      </w:r>
    </w:p>
    <w:p w:rsidR="004858EE" w:rsidRPr="00CD47C4" w:rsidRDefault="004858EE" w:rsidP="00D60878">
      <w:pPr>
        <w:pStyle w:val="Standaard11ptn"/>
        <w:jc w:val="both"/>
        <w:rPr>
          <w:rFonts w:ascii="Calibri" w:hAnsi="Calibri"/>
          <w:szCs w:val="22"/>
          <w:lang w:val="nl-BE"/>
        </w:rPr>
      </w:pP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Studenten </w:t>
      </w:r>
      <w:r w:rsidR="001A547D">
        <w:rPr>
          <w:rFonts w:ascii="Calibri" w:hAnsi="Calibri"/>
          <w:szCs w:val="22"/>
        </w:rPr>
        <w:t xml:space="preserve">die in het derde jaar een keuze hebben gemaakt voor een bepaalde  </w:t>
      </w:r>
      <w:r w:rsidRPr="00CD47C4">
        <w:rPr>
          <w:rFonts w:ascii="Calibri" w:hAnsi="Calibri"/>
          <w:szCs w:val="22"/>
        </w:rPr>
        <w:t>optie</w:t>
      </w:r>
      <w:r w:rsidR="007904F1" w:rsidRPr="00CD47C4">
        <w:rPr>
          <w:rStyle w:val="Voetnootmarkering"/>
          <w:rFonts w:ascii="Calibri" w:hAnsi="Calibri"/>
          <w:szCs w:val="22"/>
        </w:rPr>
        <w:footnoteReference w:id="2"/>
      </w:r>
      <w:r w:rsidR="001A547D">
        <w:rPr>
          <w:rFonts w:ascii="Calibri" w:hAnsi="Calibri"/>
          <w:szCs w:val="22"/>
        </w:rPr>
        <w:t>, hoeven</w:t>
      </w:r>
      <w:r w:rsidRPr="00CD47C4">
        <w:rPr>
          <w:rFonts w:ascii="Calibri" w:hAnsi="Calibri"/>
          <w:szCs w:val="22"/>
        </w:rPr>
        <w:t xml:space="preserve"> niet vanuit deze optie dit opleidingsonderdeel te volgen. </w:t>
      </w:r>
    </w:p>
    <w:p w:rsidR="004858EE" w:rsidRDefault="004858EE" w:rsidP="000446C1">
      <w:pPr>
        <w:pStyle w:val="Standaard11ptn"/>
        <w:jc w:val="both"/>
        <w:rPr>
          <w:rFonts w:ascii="Calibri" w:hAnsi="Calibri"/>
          <w:szCs w:val="22"/>
        </w:rPr>
      </w:pPr>
      <w:r w:rsidRPr="00CD47C4">
        <w:rPr>
          <w:rFonts w:ascii="Calibri" w:hAnsi="Calibri"/>
          <w:szCs w:val="22"/>
        </w:rPr>
        <w:t xml:space="preserve">Concreet betekent dit dat studenten </w:t>
      </w:r>
      <w:r w:rsidR="000446C1">
        <w:rPr>
          <w:rFonts w:ascii="Calibri" w:hAnsi="Calibri"/>
          <w:szCs w:val="22"/>
        </w:rPr>
        <w:t xml:space="preserve">die kiezen voor de opties Ouderen in de Samenleving of de optie Onderwijsondersteuning, in de meeste gevallen een lintproject zullen doen: dit betekent dat zij met hun onderzoeksvraag aan de slag gaan van oktober tot mei. </w:t>
      </w:r>
    </w:p>
    <w:p w:rsidR="000446C1" w:rsidRPr="00CD47C4" w:rsidRDefault="000446C1" w:rsidP="000446C1">
      <w:pPr>
        <w:pStyle w:val="Standaard11ptn"/>
        <w:jc w:val="both"/>
        <w:rPr>
          <w:rFonts w:ascii="Calibri" w:hAnsi="Calibri"/>
          <w:szCs w:val="22"/>
        </w:rPr>
      </w:pPr>
      <w:r>
        <w:rPr>
          <w:rFonts w:ascii="Calibri" w:hAnsi="Calibri"/>
          <w:szCs w:val="22"/>
        </w:rPr>
        <w:t>Voor de studenten die kiezen voor de optie Community Care of de optie Intercultureel werk, loopt Project  in semester 6, van februari tot mei (= blokproject). Alle studenten krijgen echter dezelfde opdracht en ondersteuning.</w:t>
      </w:r>
    </w:p>
    <w:p w:rsidR="004858EE" w:rsidRPr="00CD47C4" w:rsidRDefault="004858EE"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De projectvoorstellen beantwoorden aan een aantal voorwa</w:t>
      </w:r>
      <w:r w:rsidR="005A01F9" w:rsidRPr="00CD47C4">
        <w:rPr>
          <w:rFonts w:ascii="Calibri" w:hAnsi="Calibri"/>
          <w:szCs w:val="22"/>
        </w:rPr>
        <w:t>arden:</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 xml:space="preserve">Het project is werkveldrelevant; de aard van de opdracht sluit aan bij het werkveld van de  opvoeder-begeleider. </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wordt in voldoende mate ondersteund door de projectaanvrager.</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kan theoretisch uitgediept worden én is praktisch vertaalbaar.</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laat toe dat er in groep kan samengewerkt worden zodat groepscompetenties verworven kunnen worden.</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heeft de mogelijkheid in zich om kennis, kunnen en zijn van de individuele student te integreren zodat hij aan individuele competenties kan werken.</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 xml:space="preserve">Het project kan resulteren in een eindproduct dat </w:t>
      </w:r>
      <w:proofErr w:type="spellStart"/>
      <w:r w:rsidRPr="00CD47C4">
        <w:rPr>
          <w:rFonts w:ascii="Calibri" w:hAnsi="Calibri"/>
          <w:szCs w:val="22"/>
        </w:rPr>
        <w:t>evalueerbaar</w:t>
      </w:r>
      <w:proofErr w:type="spellEnd"/>
      <w:r w:rsidRPr="00CD47C4">
        <w:rPr>
          <w:rFonts w:ascii="Calibri" w:hAnsi="Calibri"/>
          <w:szCs w:val="22"/>
        </w:rPr>
        <w:t xml:space="preserve"> is.</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heeft een gebruiks- en meerwaarde voor het werkveld. Het (</w:t>
      </w:r>
      <w:proofErr w:type="spellStart"/>
      <w:r w:rsidRPr="00CD47C4">
        <w:rPr>
          <w:rFonts w:ascii="Calibri" w:hAnsi="Calibri"/>
          <w:szCs w:val="22"/>
        </w:rPr>
        <w:t>ortho</w:t>
      </w:r>
      <w:proofErr w:type="spellEnd"/>
      <w:r w:rsidRPr="00CD47C4">
        <w:rPr>
          <w:rFonts w:ascii="Calibri" w:hAnsi="Calibri"/>
          <w:szCs w:val="22"/>
        </w:rPr>
        <w:t>)(</w:t>
      </w:r>
      <w:proofErr w:type="spellStart"/>
      <w:r w:rsidRPr="00CD47C4">
        <w:rPr>
          <w:rFonts w:ascii="Calibri" w:hAnsi="Calibri"/>
          <w:szCs w:val="22"/>
        </w:rPr>
        <w:t>ped</w:t>
      </w:r>
      <w:proofErr w:type="spellEnd"/>
      <w:r w:rsidRPr="00CD47C4">
        <w:rPr>
          <w:rFonts w:ascii="Calibri" w:hAnsi="Calibri"/>
          <w:szCs w:val="22"/>
        </w:rPr>
        <w:t>)agogisch werkrelevant project laat toe dat een in de praktijk bruikbaar antwoord mogelijk is.</w:t>
      </w:r>
    </w:p>
    <w:p w:rsidR="009A6CAF"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is realiseerbaar binnen de voorziene ruimte aan tijd, middelen, mankracht en financiën.</w:t>
      </w:r>
    </w:p>
    <w:p w:rsidR="009A6CAF" w:rsidRPr="00CD47C4" w:rsidRDefault="009A6CAF" w:rsidP="00D60878">
      <w:pPr>
        <w:pStyle w:val="Standaard11ptn"/>
        <w:jc w:val="both"/>
        <w:rPr>
          <w:rFonts w:ascii="Calibri" w:hAnsi="Calibri"/>
          <w:szCs w:val="22"/>
        </w:rPr>
      </w:pPr>
    </w:p>
    <w:p w:rsidR="001A547D" w:rsidRDefault="001A547D"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Elke projectgroep zal begeleid worden door een projectcoach</w:t>
      </w:r>
      <w:r w:rsidR="004858EE" w:rsidRPr="00CD47C4">
        <w:rPr>
          <w:rFonts w:ascii="Calibri" w:hAnsi="Calibri"/>
          <w:szCs w:val="22"/>
        </w:rPr>
        <w:t xml:space="preserve"> (ondersteuning vanuit AP) en </w:t>
      </w:r>
      <w:r w:rsidRPr="00CD47C4">
        <w:rPr>
          <w:rFonts w:ascii="Calibri" w:hAnsi="Calibri"/>
          <w:szCs w:val="22"/>
        </w:rPr>
        <w:t>een projectbegeleider (ondersteuning vanuit de opdrachtgever).</w:t>
      </w:r>
    </w:p>
    <w:p w:rsidR="009A6CAF" w:rsidRPr="00CD47C4" w:rsidRDefault="009A6CAF" w:rsidP="00D60878">
      <w:pPr>
        <w:pStyle w:val="Standaard11ptn"/>
        <w:jc w:val="both"/>
        <w:rPr>
          <w:rFonts w:ascii="Calibri" w:hAnsi="Calibri"/>
          <w:szCs w:val="22"/>
        </w:rPr>
      </w:pPr>
      <w:r w:rsidRPr="00CD47C4">
        <w:rPr>
          <w:rFonts w:ascii="Calibri" w:hAnsi="Calibri"/>
          <w:szCs w:val="22"/>
        </w:rPr>
        <w:t>Het geheel wordt gec</w:t>
      </w:r>
      <w:r w:rsidR="001A547D">
        <w:rPr>
          <w:rFonts w:ascii="Calibri" w:hAnsi="Calibri"/>
          <w:szCs w:val="22"/>
        </w:rPr>
        <w:t>oördineerd door de coördinator</w:t>
      </w:r>
      <w:r w:rsidR="009C15E8">
        <w:rPr>
          <w:rFonts w:ascii="Calibri" w:hAnsi="Calibri"/>
          <w:szCs w:val="22"/>
        </w:rPr>
        <w:t xml:space="preserve"> </w:t>
      </w:r>
      <w:r w:rsidRPr="00CD47C4">
        <w:rPr>
          <w:rFonts w:ascii="Calibri" w:hAnsi="Calibri"/>
          <w:szCs w:val="22"/>
        </w:rPr>
        <w:t>projectwerking</w:t>
      </w:r>
      <w:r w:rsidR="004858EE" w:rsidRPr="00CD47C4">
        <w:rPr>
          <w:rFonts w:ascii="Calibri" w:hAnsi="Calibri"/>
          <w:szCs w:val="22"/>
        </w:rPr>
        <w:t xml:space="preserve"> en de coördinator internationalisering</w:t>
      </w:r>
      <w:r w:rsidRPr="00CD47C4">
        <w:rPr>
          <w:rFonts w:ascii="Calibri" w:hAnsi="Calibri"/>
          <w:szCs w:val="22"/>
        </w:rPr>
        <w:t>.</w:t>
      </w:r>
    </w:p>
    <w:p w:rsidR="009A6CAF" w:rsidRPr="00CD47C4" w:rsidRDefault="009A6CAF" w:rsidP="00D60878">
      <w:pPr>
        <w:pStyle w:val="Standaard11ptn"/>
        <w:jc w:val="both"/>
        <w:rPr>
          <w:rFonts w:ascii="Calibri" w:hAnsi="Calibri"/>
          <w:szCs w:val="22"/>
        </w:rPr>
      </w:pPr>
      <w:r w:rsidRPr="00CD47C4">
        <w:rPr>
          <w:rFonts w:ascii="Calibri" w:hAnsi="Calibri"/>
          <w:szCs w:val="22"/>
        </w:rPr>
        <w:t xml:space="preserve">Het project zal door de hogeschool op een intense manier begeleid worden. Tegelijk </w:t>
      </w:r>
      <w:r w:rsidR="005E73C5" w:rsidRPr="00CD47C4">
        <w:rPr>
          <w:rFonts w:ascii="Calibri" w:hAnsi="Calibri"/>
          <w:szCs w:val="22"/>
        </w:rPr>
        <w:t>dient er voldoende ondersteuning te zijn</w:t>
      </w:r>
      <w:r w:rsidRPr="00CD47C4">
        <w:rPr>
          <w:rFonts w:ascii="Calibri" w:hAnsi="Calibri"/>
          <w:szCs w:val="22"/>
        </w:rPr>
        <w:t xml:space="preserve"> vanuit de </w:t>
      </w:r>
      <w:r w:rsidR="000A5315" w:rsidRPr="00CD47C4">
        <w:rPr>
          <w:rFonts w:ascii="Calibri" w:hAnsi="Calibri"/>
          <w:szCs w:val="22"/>
        </w:rPr>
        <w:t>voorziening</w:t>
      </w:r>
      <w:r w:rsidRPr="00CD47C4">
        <w:rPr>
          <w:rFonts w:ascii="Calibri" w:hAnsi="Calibri"/>
          <w:szCs w:val="22"/>
        </w:rPr>
        <w:t>. We denken hierbij aan begeleiding en materiële ondersteuning.</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BD2185">
        <w:rPr>
          <w:rFonts w:ascii="Calibri" w:hAnsi="Calibri"/>
          <w:szCs w:val="22"/>
        </w:rPr>
        <w:lastRenderedPageBreak/>
        <w:t>Van de projectbegeleider verwachten we het engagement om</w:t>
      </w:r>
      <w:r w:rsidR="005E73C5" w:rsidRPr="00BD2185">
        <w:rPr>
          <w:rFonts w:ascii="Calibri" w:hAnsi="Calibri"/>
          <w:szCs w:val="22"/>
        </w:rPr>
        <w:t xml:space="preserve"> deel te nemen aan drie</w:t>
      </w:r>
      <w:r w:rsidRPr="00BD2185">
        <w:rPr>
          <w:rFonts w:ascii="Calibri" w:hAnsi="Calibri"/>
          <w:szCs w:val="22"/>
        </w:rPr>
        <w:t xml:space="preserve"> projectvergaderingen op de hogeschool, de studenten op regelmatige basis feedback te geven en mee te werken aan de beoordeling van het project. Concreet verwachten we de projectbegeleider extern dus </w:t>
      </w:r>
      <w:r w:rsidR="00FF6A5A" w:rsidRPr="00BD2185">
        <w:rPr>
          <w:rFonts w:ascii="Calibri" w:hAnsi="Calibri"/>
          <w:szCs w:val="22"/>
        </w:rPr>
        <w:t>maximaal vijf</w:t>
      </w:r>
      <w:r w:rsidRPr="00BD2185">
        <w:rPr>
          <w:rFonts w:ascii="Calibri" w:hAnsi="Calibri"/>
          <w:szCs w:val="22"/>
        </w:rPr>
        <w:t xml:space="preserve"> keer voor </w:t>
      </w:r>
      <w:r w:rsidR="007F4641" w:rsidRPr="00BD2185">
        <w:rPr>
          <w:rFonts w:ascii="Calibri" w:hAnsi="Calibri"/>
          <w:szCs w:val="22"/>
        </w:rPr>
        <w:t xml:space="preserve">een bespreking op de hogeschool </w:t>
      </w:r>
      <w:r w:rsidR="00FF6A5A" w:rsidRPr="00BD2185">
        <w:rPr>
          <w:rFonts w:ascii="Calibri" w:hAnsi="Calibri"/>
          <w:szCs w:val="22"/>
        </w:rPr>
        <w:t>(vier in het lopende academiejaar, de vijfde keer enkel wanneer een (student uit de) projectgroep verwezen wordt naar de tweede examenperiode</w:t>
      </w:r>
      <w:r w:rsidR="005E73C5" w:rsidRPr="00BD2185">
        <w:rPr>
          <w:rFonts w:ascii="Calibri" w:hAnsi="Calibri"/>
          <w:szCs w:val="22"/>
        </w:rPr>
        <w:t>)</w:t>
      </w:r>
      <w:r w:rsidR="00FF6A5A" w:rsidRPr="00BD2185">
        <w:rPr>
          <w:rFonts w:ascii="Calibri" w:hAnsi="Calibri"/>
          <w:szCs w:val="22"/>
        </w:rPr>
        <w:t>.</w:t>
      </w:r>
    </w:p>
    <w:p w:rsidR="009A6CAF" w:rsidRPr="00CD47C4" w:rsidRDefault="009A6CAF"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Om het proces van methodisch  werken te ondersteunen, baseren we ons op de kernactiviteiten van de onderzoekscy</w:t>
      </w:r>
      <w:r w:rsidR="00882003">
        <w:rPr>
          <w:rFonts w:ascii="Calibri" w:hAnsi="Calibri"/>
          <w:szCs w:val="22"/>
        </w:rPr>
        <w:t xml:space="preserve">lus zoals weergegeven door </w:t>
      </w:r>
      <w:r w:rsidRPr="00CD47C4">
        <w:rPr>
          <w:rFonts w:ascii="Calibri" w:hAnsi="Calibri"/>
          <w:szCs w:val="22"/>
        </w:rPr>
        <w:t>Van der Donk en Van Lanen (2011). Elke fase wordt afgerond met de goedkeuring van de projectcoach en de projectbegeleider.</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u w:val="single"/>
        </w:rPr>
      </w:pPr>
      <w:r w:rsidRPr="00CD47C4">
        <w:rPr>
          <w:rFonts w:ascii="Calibri" w:hAnsi="Calibri"/>
          <w:szCs w:val="22"/>
          <w:u w:val="single"/>
        </w:rPr>
        <w:t>Fase 1: startfase</w:t>
      </w:r>
    </w:p>
    <w:p w:rsidR="004858EE" w:rsidRPr="00CD47C4" w:rsidRDefault="004858EE" w:rsidP="00D60878">
      <w:pPr>
        <w:pStyle w:val="Standaard11ptn"/>
        <w:jc w:val="both"/>
        <w:rPr>
          <w:rFonts w:ascii="Calibri" w:hAnsi="Calibri"/>
          <w:szCs w:val="22"/>
        </w:rPr>
      </w:pPr>
      <w:r w:rsidRPr="00CD47C4">
        <w:rPr>
          <w:rFonts w:ascii="Calibri" w:hAnsi="Calibri"/>
          <w:szCs w:val="22"/>
        </w:rPr>
        <w:t>In deze fase komen de eerste drie kernactiviteiten van de onderzoekcyclus aan bod. In de eerste projectvergadering zit de projectgroep samen met de projectcoach en projectbegeleider om het praktijkprobleem te verkennen (= oriënteren). Er wordt een duidelijke en afgebakende beschrijving van de onderzoeksvraag gegeven. Hierbij wordt het doel van het onderzoek duidelijk. De hoofdvraag kan aangevuld worden met deelvragen (= richten). Tijdens deze eerste vergadering wordt tevens bepaald welke onderzoekvorm gebruikt zal worden: beschrijvend, vergelijkend, definiërend, evaluerend, verklarend of een ontwerponderzoek. (= plannen). In deze fase wordt bepaald op welke manier aan dit praktijkonderzoek vorm kan worden gegeven en hoe dit als groep wordt aangepakt.</w:t>
      </w: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Aan het einde van deze fase is het onderzoeksplan klaar, dat wordt voorgelegd aan de projectcoach en de projectbegeleider. Wanneer zij hun fiat geven over dit onderzoeksplan, kan overgegaan naar de volgende fase. </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u w:val="single"/>
        </w:rPr>
      </w:pPr>
      <w:r w:rsidRPr="00CD47C4">
        <w:rPr>
          <w:rFonts w:ascii="Calibri" w:hAnsi="Calibri"/>
          <w:szCs w:val="22"/>
          <w:u w:val="single"/>
        </w:rPr>
        <w:t>Fase 2: onderzoeksfase</w:t>
      </w:r>
    </w:p>
    <w:p w:rsidR="004858EE" w:rsidRPr="00CD47C4" w:rsidRDefault="004858EE" w:rsidP="00D60878">
      <w:pPr>
        <w:pStyle w:val="Standaard11ptn"/>
        <w:jc w:val="both"/>
        <w:rPr>
          <w:rFonts w:ascii="Calibri" w:hAnsi="Calibri"/>
          <w:szCs w:val="22"/>
        </w:rPr>
      </w:pPr>
      <w:r w:rsidRPr="00CD47C4">
        <w:rPr>
          <w:rFonts w:ascii="Calibri" w:hAnsi="Calibri"/>
          <w:szCs w:val="22"/>
        </w:rPr>
        <w:t>Op basis van het onderzoeksplan wordt het project verder uitgewerkt.</w:t>
      </w:r>
    </w:p>
    <w:p w:rsidR="004858EE" w:rsidRPr="00CD47C4" w:rsidRDefault="004858EE" w:rsidP="00D60878">
      <w:pPr>
        <w:pStyle w:val="Standaard11ptn"/>
        <w:jc w:val="both"/>
        <w:rPr>
          <w:rFonts w:ascii="Calibri" w:hAnsi="Calibri"/>
          <w:szCs w:val="22"/>
        </w:rPr>
      </w:pPr>
      <w:r w:rsidRPr="00CD47C4">
        <w:rPr>
          <w:rFonts w:ascii="Calibri" w:hAnsi="Calibri"/>
          <w:szCs w:val="22"/>
        </w:rPr>
        <w:t>De projectgroep zal de nodige informatie zoeken om een theoretische, wetenschappelijke en (</w:t>
      </w:r>
      <w:proofErr w:type="spellStart"/>
      <w:r w:rsidRPr="00CD47C4">
        <w:rPr>
          <w:rFonts w:ascii="Calibri" w:hAnsi="Calibri"/>
          <w:szCs w:val="22"/>
        </w:rPr>
        <w:t>ortho</w:t>
      </w:r>
      <w:proofErr w:type="spellEnd"/>
      <w:r w:rsidRPr="00CD47C4">
        <w:rPr>
          <w:rFonts w:ascii="Calibri" w:hAnsi="Calibri"/>
          <w:szCs w:val="22"/>
        </w:rPr>
        <w:t>)(</w:t>
      </w:r>
      <w:proofErr w:type="spellStart"/>
      <w:r w:rsidRPr="00CD47C4">
        <w:rPr>
          <w:rFonts w:ascii="Calibri" w:hAnsi="Calibri"/>
          <w:szCs w:val="22"/>
        </w:rPr>
        <w:t>ped</w:t>
      </w:r>
      <w:proofErr w:type="spellEnd"/>
      <w:r w:rsidRPr="00CD47C4">
        <w:rPr>
          <w:rFonts w:ascii="Calibri" w:hAnsi="Calibri"/>
          <w:szCs w:val="22"/>
        </w:rPr>
        <w:t>)agogisch verantwoorde onderbouw te geven aan het project</w:t>
      </w:r>
      <w:r w:rsidR="00BE4687" w:rsidRPr="00CD47C4">
        <w:rPr>
          <w:rFonts w:ascii="Calibri" w:hAnsi="Calibri"/>
          <w:szCs w:val="22"/>
        </w:rPr>
        <w:t xml:space="preserve">. </w:t>
      </w:r>
      <w:r w:rsidRPr="00CD47C4">
        <w:rPr>
          <w:rFonts w:ascii="Calibri" w:hAnsi="Calibri"/>
          <w:szCs w:val="22"/>
        </w:rPr>
        <w:t xml:space="preserve"> Bij de uitwerking van deze fase zijn naast de literatuurstudie ook activiteiten, </w:t>
      </w:r>
      <w:proofErr w:type="spellStart"/>
      <w:r w:rsidRPr="00CD47C4">
        <w:rPr>
          <w:rFonts w:ascii="Calibri" w:hAnsi="Calibri"/>
          <w:szCs w:val="22"/>
        </w:rPr>
        <w:t>plaatsbezoeken</w:t>
      </w:r>
      <w:proofErr w:type="spellEnd"/>
      <w:r w:rsidRPr="00CD47C4">
        <w:rPr>
          <w:rFonts w:ascii="Calibri" w:hAnsi="Calibri"/>
          <w:szCs w:val="22"/>
        </w:rPr>
        <w:t xml:space="preserve"> en studiedagen belangrijk (= verzamelen).</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In deze fase zal de projectgroep overgaan tot een verdiepen en verfijnen van de theoretische basis waarop de uitwerking van het project steunt (= analyseren).</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Nog in deze fase is het procesmatige aspect erg belangrijk. Er zullen duidelijke afspraken moeten gemaakt worden binnen de projectgroep. Een goede afstemming met de verschillende actoren binnen de begeleiding is noodzakelijk.</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De resultaten van fase 2 </w:t>
      </w:r>
      <w:r w:rsidR="005E73C5" w:rsidRPr="00CD47C4">
        <w:rPr>
          <w:rFonts w:ascii="Calibri" w:hAnsi="Calibri"/>
          <w:szCs w:val="22"/>
        </w:rPr>
        <w:t>worden weergegeven in</w:t>
      </w:r>
      <w:r w:rsidR="009C15E8">
        <w:rPr>
          <w:rFonts w:ascii="Calibri" w:hAnsi="Calibri"/>
          <w:szCs w:val="22"/>
        </w:rPr>
        <w:t>een paper</w:t>
      </w:r>
      <w:r w:rsidRPr="00CD47C4">
        <w:rPr>
          <w:rFonts w:ascii="Calibri" w:hAnsi="Calibri"/>
          <w:szCs w:val="22"/>
        </w:rPr>
        <w:t xml:space="preserve"> (= concluderen). De inhoud hiervan omvat een theoretisch, wetenschappelijk verantwoorde onderbouwing van het projectthema. Alle verschillende facetten die deel uitmaken van het project zullen hierin belicht worden.</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Belangrijk hierbij is dat de link tussen elk behandeld theoretisch thema en het eigenlijke project expliciet gelegd wordt.</w:t>
      </w:r>
    </w:p>
    <w:p w:rsidR="004858EE" w:rsidRDefault="004858EE"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Pr="00CD47C4" w:rsidRDefault="007F4641"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u w:val="single"/>
        </w:rPr>
      </w:pPr>
      <w:r w:rsidRPr="00CD47C4">
        <w:rPr>
          <w:rFonts w:ascii="Calibri" w:hAnsi="Calibri"/>
          <w:szCs w:val="22"/>
          <w:u w:val="single"/>
        </w:rPr>
        <w:lastRenderedPageBreak/>
        <w:t>Fase 3: afsluitende fase</w:t>
      </w:r>
    </w:p>
    <w:p w:rsidR="004858EE" w:rsidRPr="00CD47C4" w:rsidRDefault="004858EE" w:rsidP="00D60878">
      <w:pPr>
        <w:pStyle w:val="Standaard11ptn"/>
        <w:jc w:val="both"/>
        <w:rPr>
          <w:rFonts w:ascii="Calibri" w:hAnsi="Calibri"/>
          <w:szCs w:val="22"/>
        </w:rPr>
      </w:pPr>
      <w:r w:rsidRPr="00CD47C4">
        <w:rPr>
          <w:rFonts w:ascii="Calibri" w:hAnsi="Calibri"/>
          <w:szCs w:val="22"/>
        </w:rPr>
        <w:t>In deze fase wordt het product persklaar gemaakt. Dit product bestaat uit een paper</w:t>
      </w:r>
      <w:r w:rsidR="005E73C5" w:rsidRPr="00CD47C4">
        <w:rPr>
          <w:rFonts w:ascii="Calibri" w:hAnsi="Calibri"/>
          <w:szCs w:val="22"/>
        </w:rPr>
        <w:t xml:space="preserve"> van +/- 10</w:t>
      </w:r>
      <w:r w:rsidR="009C15E8">
        <w:rPr>
          <w:rFonts w:ascii="Calibri" w:hAnsi="Calibri"/>
          <w:szCs w:val="22"/>
        </w:rPr>
        <w:t xml:space="preserve"> </w:t>
      </w:r>
      <w:r w:rsidR="005E73C5" w:rsidRPr="00CD47C4">
        <w:rPr>
          <w:rFonts w:ascii="Calibri" w:hAnsi="Calibri"/>
          <w:szCs w:val="22"/>
        </w:rPr>
        <w:t>000 woorden</w:t>
      </w:r>
      <w:r w:rsidRPr="00CD47C4">
        <w:rPr>
          <w:rFonts w:ascii="Calibri" w:hAnsi="Calibri"/>
          <w:szCs w:val="22"/>
        </w:rPr>
        <w:t xml:space="preserve"> (= rapporteren).</w:t>
      </w:r>
    </w:p>
    <w:p w:rsidR="009A6CAF" w:rsidRPr="00CD47C4" w:rsidRDefault="004858EE" w:rsidP="00D60878">
      <w:pPr>
        <w:pStyle w:val="Standaard11ptn"/>
        <w:jc w:val="both"/>
        <w:rPr>
          <w:rFonts w:ascii="Calibri" w:hAnsi="Calibri"/>
          <w:szCs w:val="22"/>
        </w:rPr>
      </w:pPr>
      <w:r w:rsidRPr="00CD47C4">
        <w:rPr>
          <w:rFonts w:ascii="Calibri" w:hAnsi="Calibri"/>
          <w:szCs w:val="22"/>
        </w:rPr>
        <w:t>Ter afsluiting wordt een presentatie gegeven aan een jury (= presenteren).</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Wij hopen met deze manier van werken de student een boeiende leeromgeving aan te bieden en tegelijk het werkveld de hand te reiken bij het uitwerken van thema’s die als relevant worden ervaren op de werkvloer.</w:t>
      </w:r>
    </w:p>
    <w:p w:rsidR="00FF6A5A" w:rsidRPr="00CD47C4" w:rsidRDefault="00FF6A5A"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 xml:space="preserve">Het afstudeerproject stelt ons in de gelegenheid om de deskundigheid van zowel de student, </w:t>
      </w:r>
      <w:r w:rsidR="007F4641">
        <w:rPr>
          <w:rFonts w:ascii="Calibri" w:hAnsi="Calibri"/>
          <w:szCs w:val="22"/>
        </w:rPr>
        <w:t xml:space="preserve">het </w:t>
      </w:r>
      <w:r w:rsidRPr="00CD47C4">
        <w:rPr>
          <w:rFonts w:ascii="Calibri" w:hAnsi="Calibri"/>
          <w:szCs w:val="22"/>
        </w:rPr>
        <w:t xml:space="preserve">werkveld als </w:t>
      </w:r>
      <w:r w:rsidR="007F4641">
        <w:rPr>
          <w:rFonts w:ascii="Calibri" w:hAnsi="Calibri"/>
          <w:szCs w:val="22"/>
        </w:rPr>
        <w:t xml:space="preserve">de </w:t>
      </w:r>
      <w:r w:rsidRPr="00CD47C4">
        <w:rPr>
          <w:rFonts w:ascii="Calibri" w:hAnsi="Calibri"/>
          <w:szCs w:val="22"/>
        </w:rPr>
        <w:t>hogeschool zichtbaar te maken in een context die door elke partij als een win/win situatie kan worden ervaren.</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Het afstudeerproject heeft</w:t>
      </w:r>
      <w:r w:rsidR="00BE4687" w:rsidRPr="00CD47C4">
        <w:rPr>
          <w:rFonts w:ascii="Calibri" w:hAnsi="Calibri"/>
          <w:szCs w:val="22"/>
        </w:rPr>
        <w:t>,</w:t>
      </w:r>
      <w:r w:rsidR="00FF6A5A" w:rsidRPr="00CD47C4">
        <w:rPr>
          <w:rFonts w:ascii="Calibri" w:hAnsi="Calibri"/>
          <w:szCs w:val="22"/>
        </w:rPr>
        <w:t xml:space="preserve"> afhankelijk van de optie</w:t>
      </w:r>
      <w:r w:rsidR="005E73C5" w:rsidRPr="00CD47C4">
        <w:rPr>
          <w:rFonts w:ascii="Calibri" w:hAnsi="Calibri"/>
          <w:szCs w:val="22"/>
        </w:rPr>
        <w:t>,</w:t>
      </w:r>
      <w:r w:rsidR="00FF6A5A" w:rsidRPr="00CD47C4">
        <w:rPr>
          <w:rFonts w:ascii="Calibri" w:hAnsi="Calibri"/>
          <w:szCs w:val="22"/>
        </w:rPr>
        <w:t xml:space="preserve"> </w:t>
      </w:r>
      <w:r w:rsidRPr="00CD47C4">
        <w:rPr>
          <w:rFonts w:ascii="Calibri" w:hAnsi="Calibri"/>
          <w:szCs w:val="22"/>
        </w:rPr>
        <w:t xml:space="preserve">een plaats in </w:t>
      </w:r>
      <w:r w:rsidR="005A01F9" w:rsidRPr="00CD47C4">
        <w:rPr>
          <w:rFonts w:ascii="Calibri" w:hAnsi="Calibri"/>
          <w:szCs w:val="22"/>
        </w:rPr>
        <w:t>het</w:t>
      </w:r>
      <w:r w:rsidRPr="00CD47C4">
        <w:rPr>
          <w:rFonts w:ascii="Calibri" w:hAnsi="Calibri"/>
          <w:szCs w:val="22"/>
        </w:rPr>
        <w:t xml:space="preserve"> laatste </w:t>
      </w:r>
      <w:r w:rsidR="005A01F9" w:rsidRPr="00CD47C4">
        <w:rPr>
          <w:rFonts w:ascii="Calibri" w:hAnsi="Calibri"/>
          <w:szCs w:val="22"/>
        </w:rPr>
        <w:t>semester</w:t>
      </w:r>
      <w:r w:rsidR="005E73C5" w:rsidRPr="00CD47C4">
        <w:rPr>
          <w:rFonts w:ascii="Calibri" w:hAnsi="Calibri"/>
          <w:szCs w:val="22"/>
        </w:rPr>
        <w:t xml:space="preserve"> van de opleiding</w:t>
      </w:r>
      <w:r w:rsidR="005A01F9" w:rsidRPr="00CD47C4">
        <w:rPr>
          <w:rFonts w:ascii="Calibri" w:hAnsi="Calibri"/>
          <w:szCs w:val="22"/>
        </w:rPr>
        <w:t xml:space="preserve"> </w:t>
      </w:r>
      <w:r w:rsidR="00FF6A5A" w:rsidRPr="00CD47C4">
        <w:rPr>
          <w:rFonts w:ascii="Calibri" w:hAnsi="Calibri"/>
          <w:szCs w:val="22"/>
        </w:rPr>
        <w:t>(</w:t>
      </w:r>
      <w:r w:rsidR="005A01F9" w:rsidRPr="00CD47C4">
        <w:rPr>
          <w:rFonts w:ascii="Calibri" w:hAnsi="Calibri"/>
          <w:szCs w:val="22"/>
        </w:rPr>
        <w:t xml:space="preserve">= van  begin februari tot </w:t>
      </w:r>
      <w:r w:rsidR="00FF6A5A" w:rsidRPr="00CD47C4">
        <w:rPr>
          <w:rFonts w:ascii="Calibri" w:hAnsi="Calibri"/>
          <w:szCs w:val="22"/>
        </w:rPr>
        <w:t>einde mei)</w:t>
      </w:r>
      <w:r w:rsidR="005E73C5" w:rsidRPr="00CD47C4">
        <w:rPr>
          <w:rFonts w:ascii="Calibri" w:hAnsi="Calibri"/>
          <w:szCs w:val="22"/>
        </w:rPr>
        <w:t xml:space="preserve">, voor de opties Intercultureel werk en Community Care, </w:t>
      </w:r>
      <w:r w:rsidRPr="00CD47C4">
        <w:rPr>
          <w:rFonts w:ascii="Calibri" w:hAnsi="Calibri"/>
          <w:szCs w:val="22"/>
        </w:rPr>
        <w:t xml:space="preserve"> </w:t>
      </w:r>
      <w:r w:rsidR="00FF6A5A" w:rsidRPr="00CD47C4">
        <w:rPr>
          <w:rFonts w:ascii="Calibri" w:hAnsi="Calibri"/>
          <w:szCs w:val="22"/>
        </w:rPr>
        <w:t>of gedurende het hele academiejaar</w:t>
      </w:r>
      <w:r w:rsidR="005A01F9" w:rsidRPr="00CD47C4">
        <w:rPr>
          <w:rFonts w:ascii="Calibri" w:hAnsi="Calibri"/>
          <w:szCs w:val="22"/>
        </w:rPr>
        <w:t xml:space="preserve">, van </w:t>
      </w:r>
      <w:r w:rsidR="007F4641">
        <w:rPr>
          <w:rFonts w:ascii="Calibri" w:hAnsi="Calibri"/>
          <w:szCs w:val="22"/>
        </w:rPr>
        <w:t>begin oktober</w:t>
      </w:r>
      <w:r w:rsidR="005A01F9" w:rsidRPr="00CD47C4">
        <w:rPr>
          <w:rFonts w:ascii="Calibri" w:hAnsi="Calibri"/>
          <w:szCs w:val="22"/>
        </w:rPr>
        <w:t xml:space="preserve"> tot einde mei</w:t>
      </w:r>
      <w:r w:rsidR="005E73C5" w:rsidRPr="00CD47C4">
        <w:rPr>
          <w:rFonts w:ascii="Calibri" w:hAnsi="Calibri"/>
          <w:szCs w:val="22"/>
        </w:rPr>
        <w:t xml:space="preserve">, voor de </w:t>
      </w:r>
      <w:r w:rsidR="00FF6A5A" w:rsidRPr="00CD47C4">
        <w:rPr>
          <w:rFonts w:ascii="Calibri" w:hAnsi="Calibri"/>
          <w:szCs w:val="22"/>
        </w:rPr>
        <w:t>opties Ouderen in de samenleving en Onderwijsonde</w:t>
      </w:r>
      <w:r w:rsidR="005E73C5" w:rsidRPr="00CD47C4">
        <w:rPr>
          <w:rFonts w:ascii="Calibri" w:hAnsi="Calibri"/>
          <w:szCs w:val="22"/>
        </w:rPr>
        <w:t>rsteuning</w:t>
      </w:r>
      <w:r w:rsidR="00FF6A5A" w:rsidRPr="00CD47C4">
        <w:rPr>
          <w:rFonts w:ascii="Calibri" w:hAnsi="Calibri"/>
          <w:szCs w:val="22"/>
        </w:rPr>
        <w:t>.</w:t>
      </w:r>
    </w:p>
    <w:p w:rsidR="00FF6A5A" w:rsidRPr="00CD47C4" w:rsidRDefault="00FF6A5A"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 xml:space="preserve">Indien u ideeën heeft, </w:t>
      </w:r>
      <w:r w:rsidR="005A01F9" w:rsidRPr="00CD47C4">
        <w:rPr>
          <w:rFonts w:ascii="Calibri" w:hAnsi="Calibri"/>
          <w:szCs w:val="22"/>
        </w:rPr>
        <w:t>bijvoorbeeld</w:t>
      </w:r>
      <w:r w:rsidRPr="00CD47C4">
        <w:rPr>
          <w:rFonts w:ascii="Calibri" w:hAnsi="Calibri"/>
          <w:szCs w:val="22"/>
        </w:rPr>
        <w:t xml:space="preserve"> concrete zaken die wachten om uitgewerkt te worden omdat steevast de tijd ontbreekt, </w:t>
      </w:r>
      <w:r w:rsidR="005E73C5" w:rsidRPr="00CD47C4">
        <w:rPr>
          <w:rFonts w:ascii="Calibri" w:hAnsi="Calibri"/>
          <w:szCs w:val="22"/>
        </w:rPr>
        <w:t xml:space="preserve">of u wilt iets onderzoeken, </w:t>
      </w:r>
      <w:r w:rsidRPr="00CD47C4">
        <w:rPr>
          <w:rFonts w:ascii="Calibri" w:hAnsi="Calibri"/>
          <w:szCs w:val="22"/>
        </w:rPr>
        <w:t xml:space="preserve">een nieuwe methodiek uitproberen, … m.a.w. u heeft interesse om mee te stappen in onze projectwerking, </w:t>
      </w:r>
      <w:r w:rsidR="005A01F9" w:rsidRPr="00CD47C4">
        <w:rPr>
          <w:rFonts w:ascii="Calibri" w:hAnsi="Calibri"/>
          <w:szCs w:val="22"/>
        </w:rPr>
        <w:t>aarzel niet ons te contacteren</w:t>
      </w:r>
    </w:p>
    <w:p w:rsidR="009A6CAF" w:rsidRPr="00CD47C4" w:rsidRDefault="009A6CAF" w:rsidP="00D60878">
      <w:pPr>
        <w:pStyle w:val="Standaard11ptn"/>
        <w:jc w:val="both"/>
        <w:rPr>
          <w:rFonts w:ascii="Calibri" w:hAnsi="Calibri"/>
          <w:szCs w:val="22"/>
        </w:rPr>
      </w:pPr>
    </w:p>
    <w:p w:rsidR="009A6CAF" w:rsidRPr="00095AAB" w:rsidRDefault="009A6CAF" w:rsidP="00D149FF">
      <w:pPr>
        <w:autoSpaceDE w:val="0"/>
        <w:autoSpaceDN w:val="0"/>
        <w:jc w:val="both"/>
        <w:rPr>
          <w:rFonts w:ascii="Calibri" w:hAnsi="Calibri"/>
          <w:sz w:val="22"/>
          <w:szCs w:val="22"/>
        </w:rPr>
      </w:pPr>
      <w:r w:rsidRPr="00095AAB">
        <w:rPr>
          <w:rFonts w:ascii="Calibri" w:hAnsi="Calibri"/>
          <w:sz w:val="22"/>
          <w:szCs w:val="22"/>
        </w:rPr>
        <w:t>Voorstellen en ideeën kunnen in</w:t>
      </w:r>
      <w:r w:rsidR="00FF6A5A" w:rsidRPr="00095AAB">
        <w:rPr>
          <w:rFonts w:ascii="Calibri" w:hAnsi="Calibri"/>
          <w:sz w:val="22"/>
          <w:szCs w:val="22"/>
        </w:rPr>
        <w:t xml:space="preserve">gediend worden </w:t>
      </w:r>
      <w:r w:rsidR="005A01F9" w:rsidRPr="00095AAB">
        <w:rPr>
          <w:rFonts w:ascii="Calibri" w:hAnsi="Calibri"/>
          <w:sz w:val="22"/>
          <w:szCs w:val="22"/>
        </w:rPr>
        <w:t xml:space="preserve">door  </w:t>
      </w:r>
      <w:r w:rsidRPr="00095AAB">
        <w:rPr>
          <w:rFonts w:ascii="Calibri" w:hAnsi="Calibri"/>
          <w:sz w:val="22"/>
          <w:szCs w:val="22"/>
        </w:rPr>
        <w:t xml:space="preserve">het bijgevoegde formulier op te sturen of te mailen ter attentie van </w:t>
      </w:r>
      <w:r w:rsidR="005A01F9" w:rsidRPr="00095AAB">
        <w:rPr>
          <w:rFonts w:ascii="Calibri" w:hAnsi="Calibri"/>
          <w:sz w:val="22"/>
          <w:szCs w:val="22"/>
        </w:rPr>
        <w:t>Greet Demesmaeker</w:t>
      </w:r>
      <w:r w:rsidR="00713BBF" w:rsidRPr="00095AAB">
        <w:rPr>
          <w:rFonts w:ascii="Calibri" w:hAnsi="Calibri"/>
          <w:sz w:val="22"/>
          <w:szCs w:val="22"/>
        </w:rPr>
        <w:t xml:space="preserve"> </w:t>
      </w:r>
      <w:r w:rsidR="00D149FF" w:rsidRPr="00095AAB">
        <w:rPr>
          <w:rFonts w:ascii="Calibri" w:hAnsi="Calibri"/>
          <w:sz w:val="22"/>
          <w:szCs w:val="22"/>
        </w:rPr>
        <w:t xml:space="preserve">(AP Hogeschool </w:t>
      </w:r>
      <w:r w:rsidR="00D149FF" w:rsidRPr="00095AAB">
        <w:rPr>
          <w:rFonts w:ascii="Calibri" w:eastAsia="Calibri" w:hAnsi="Calibri" w:cs="Arial"/>
          <w:noProof/>
          <w:sz w:val="22"/>
          <w:szCs w:val="22"/>
          <w:lang w:eastAsia="nl-BE"/>
        </w:rPr>
        <w:t xml:space="preserve">Campus Spoor Noord </w:t>
      </w:r>
      <w:r w:rsidR="00D149FF" w:rsidRPr="00095AAB">
        <w:rPr>
          <w:rFonts w:ascii="Calibri" w:hAnsi="Calibri"/>
          <w:sz w:val="22"/>
          <w:szCs w:val="22"/>
        </w:rPr>
        <w:t xml:space="preserve">opleiding Orthopedagogie, </w:t>
      </w:r>
      <w:r w:rsidR="00D149FF" w:rsidRPr="00095AAB">
        <w:rPr>
          <w:rFonts w:ascii="Calibri" w:eastAsia="Calibri" w:hAnsi="Calibri" w:cs="Arial"/>
          <w:noProof/>
          <w:sz w:val="22"/>
          <w:szCs w:val="22"/>
          <w:lang w:eastAsia="nl-BE"/>
        </w:rPr>
        <w:t>Noorderlaan 2, BE-2000 Antwerpen)</w:t>
      </w:r>
      <w:r w:rsidR="005E73C5" w:rsidRPr="00095AAB">
        <w:rPr>
          <w:rFonts w:ascii="Calibri" w:hAnsi="Calibri"/>
          <w:sz w:val="22"/>
          <w:szCs w:val="22"/>
        </w:rPr>
        <w:t>.</w:t>
      </w:r>
      <w:r w:rsidR="00882003">
        <w:rPr>
          <w:rFonts w:ascii="Calibri" w:hAnsi="Calibri"/>
          <w:sz w:val="22"/>
          <w:szCs w:val="22"/>
        </w:rPr>
        <w:t xml:space="preserve"> Graag krij</w:t>
      </w:r>
      <w:r w:rsidR="000446C1" w:rsidRPr="00095AAB">
        <w:rPr>
          <w:rFonts w:ascii="Calibri" w:hAnsi="Calibri"/>
          <w:sz w:val="22"/>
          <w:szCs w:val="22"/>
        </w:rPr>
        <w:t>g ik de voorstellen voor het academiej</w:t>
      </w:r>
      <w:r w:rsidR="00C172E8">
        <w:rPr>
          <w:rFonts w:ascii="Calibri" w:hAnsi="Calibri"/>
          <w:sz w:val="22"/>
          <w:szCs w:val="22"/>
        </w:rPr>
        <w:t>aar 2018-2019</w:t>
      </w:r>
      <w:r w:rsidR="000446C1" w:rsidRPr="00095AAB">
        <w:rPr>
          <w:rFonts w:ascii="Calibri" w:hAnsi="Calibri"/>
          <w:sz w:val="22"/>
          <w:szCs w:val="22"/>
        </w:rPr>
        <w:t xml:space="preserve"> </w:t>
      </w:r>
      <w:r w:rsidR="000F4563">
        <w:rPr>
          <w:rFonts w:ascii="Calibri" w:hAnsi="Calibri"/>
          <w:sz w:val="22"/>
          <w:szCs w:val="22"/>
          <w:u w:val="single"/>
        </w:rPr>
        <w:t>voor 18 mei</w:t>
      </w:r>
      <w:bookmarkStart w:id="1" w:name="_GoBack"/>
      <w:bookmarkEnd w:id="1"/>
      <w:r w:rsidR="00C172E8">
        <w:rPr>
          <w:rFonts w:ascii="Calibri" w:hAnsi="Calibri"/>
          <w:sz w:val="22"/>
          <w:szCs w:val="22"/>
          <w:u w:val="single"/>
        </w:rPr>
        <w:t xml:space="preserve"> 2018</w:t>
      </w:r>
      <w:r w:rsidR="000446C1" w:rsidRPr="00095AAB">
        <w:rPr>
          <w:rFonts w:ascii="Calibri" w:hAnsi="Calibri"/>
          <w:sz w:val="22"/>
          <w:szCs w:val="22"/>
        </w:rPr>
        <w:t xml:space="preserve"> toegestuurd.</w:t>
      </w:r>
    </w:p>
    <w:p w:rsidR="00D149FF" w:rsidRPr="00095AAB" w:rsidRDefault="00D149FF" w:rsidP="00D149FF">
      <w:pPr>
        <w:autoSpaceDE w:val="0"/>
        <w:autoSpaceDN w:val="0"/>
        <w:jc w:val="both"/>
        <w:rPr>
          <w:rFonts w:ascii="Calibri" w:eastAsia="Calibri" w:hAnsi="Calibri" w:cs="Arial"/>
          <w:noProof/>
          <w:sz w:val="22"/>
          <w:szCs w:val="22"/>
          <w:lang w:eastAsia="nl-BE"/>
        </w:rPr>
      </w:pPr>
    </w:p>
    <w:p w:rsidR="009A6CAF" w:rsidRPr="00CD47C4" w:rsidRDefault="005E73C5" w:rsidP="00D60878">
      <w:pPr>
        <w:pStyle w:val="Standaard11ptn"/>
        <w:jc w:val="both"/>
        <w:rPr>
          <w:rFonts w:ascii="Calibri" w:hAnsi="Calibri"/>
          <w:szCs w:val="22"/>
        </w:rPr>
      </w:pPr>
      <w:r w:rsidRPr="00CD47C4">
        <w:rPr>
          <w:rFonts w:ascii="Calibri" w:hAnsi="Calibri"/>
          <w:szCs w:val="22"/>
        </w:rPr>
        <w:t>Voor meer info</w:t>
      </w:r>
      <w:r w:rsidR="00BE4687" w:rsidRPr="00CD47C4">
        <w:rPr>
          <w:rFonts w:ascii="Calibri" w:hAnsi="Calibri"/>
          <w:szCs w:val="22"/>
        </w:rPr>
        <w:t>,</w:t>
      </w:r>
      <w:r w:rsidR="005A01F9" w:rsidRPr="00CD47C4">
        <w:rPr>
          <w:rFonts w:ascii="Calibri" w:hAnsi="Calibri"/>
          <w:szCs w:val="22"/>
        </w:rPr>
        <w:t xml:space="preserve"> </w:t>
      </w:r>
      <w:r w:rsidR="009A6CAF" w:rsidRPr="00CD47C4">
        <w:rPr>
          <w:rFonts w:ascii="Calibri" w:hAnsi="Calibri"/>
          <w:szCs w:val="22"/>
        </w:rPr>
        <w:t>vragen en suggesties rond de projectwerking kan u cont</w:t>
      </w:r>
      <w:r w:rsidR="00FF6A5A" w:rsidRPr="00CD47C4">
        <w:rPr>
          <w:rFonts w:ascii="Calibri" w:hAnsi="Calibri"/>
          <w:szCs w:val="22"/>
        </w:rPr>
        <w:t xml:space="preserve">act opnemen met </w:t>
      </w:r>
      <w:hyperlink r:id="rId11" w:history="1">
        <w:r w:rsidR="005A01F9" w:rsidRPr="00CD47C4">
          <w:rPr>
            <w:rStyle w:val="Hyperlink"/>
            <w:rFonts w:ascii="Calibri" w:hAnsi="Calibri"/>
            <w:szCs w:val="22"/>
          </w:rPr>
          <w:t>greet.demesmaeker@ap.be</w:t>
        </w:r>
      </w:hyperlink>
      <w:r w:rsidR="009A6CAF" w:rsidRPr="00CD47C4">
        <w:rPr>
          <w:rFonts w:ascii="Calibri" w:hAnsi="Calibri"/>
          <w:szCs w:val="22"/>
        </w:rPr>
        <w:t>.</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Wij kijken uit naar de projectvoorstellen en de geëngageerde, boeiende samenwerking met jullie!</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Met vriendelijke groeten,</w:t>
      </w:r>
    </w:p>
    <w:p w:rsidR="00D60878" w:rsidRPr="00CD47C4" w:rsidRDefault="00D60878"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Greet Demesmaeker</w:t>
      </w:r>
      <w:r w:rsidR="005A01F9" w:rsidRPr="00CD47C4">
        <w:rPr>
          <w:rFonts w:ascii="Calibri" w:hAnsi="Calibri"/>
          <w:szCs w:val="22"/>
        </w:rPr>
        <w:t>,</w:t>
      </w:r>
    </w:p>
    <w:bookmarkEnd w:id="0"/>
    <w:p w:rsidR="00D60878" w:rsidRDefault="00301D5F" w:rsidP="00D60878">
      <w:pPr>
        <w:pStyle w:val="Standaard11ptn"/>
        <w:jc w:val="both"/>
        <w:rPr>
          <w:rFonts w:ascii="Calibri" w:hAnsi="Calibri"/>
          <w:szCs w:val="22"/>
        </w:rPr>
      </w:pPr>
      <w:r w:rsidRPr="00CD47C4">
        <w:rPr>
          <w:rFonts w:ascii="Calibri" w:hAnsi="Calibri"/>
          <w:szCs w:val="22"/>
        </w:rPr>
        <w:t>P</w:t>
      </w:r>
      <w:r w:rsidR="009D0C18">
        <w:rPr>
          <w:rFonts w:ascii="Calibri" w:hAnsi="Calibri"/>
          <w:szCs w:val="22"/>
        </w:rPr>
        <w:t>rojectcoördinator</w:t>
      </w:r>
    </w:p>
    <w:p w:rsidR="00301D5F" w:rsidRDefault="00301D5F" w:rsidP="00D60878">
      <w:pPr>
        <w:pStyle w:val="Standaard11ptn"/>
        <w:jc w:val="both"/>
        <w:rPr>
          <w:rFonts w:ascii="Calibri" w:hAnsi="Calibri"/>
          <w:szCs w:val="22"/>
        </w:rPr>
      </w:pPr>
    </w:p>
    <w:p w:rsidR="009C15E8" w:rsidRDefault="009C15E8" w:rsidP="00D60878">
      <w:pPr>
        <w:pStyle w:val="Standaard11ptn"/>
        <w:jc w:val="both"/>
        <w:rPr>
          <w:rFonts w:ascii="Calibri" w:hAnsi="Calibri"/>
          <w:szCs w:val="22"/>
        </w:rPr>
      </w:pPr>
    </w:p>
    <w:p w:rsidR="009C15E8" w:rsidRDefault="009C15E8"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D149FF" w:rsidRDefault="00D149FF" w:rsidP="00301D5F">
      <w:pPr>
        <w:jc w:val="both"/>
        <w:rPr>
          <w:rFonts w:ascii="Calibri" w:hAnsi="Calibri"/>
          <w:sz w:val="22"/>
          <w:szCs w:val="22"/>
        </w:rPr>
      </w:pPr>
    </w:p>
    <w:p w:rsidR="00301D5F" w:rsidRDefault="00301D5F" w:rsidP="00301D5F">
      <w:pPr>
        <w:jc w:val="both"/>
        <w:rPr>
          <w:b/>
        </w:rPr>
      </w:pPr>
      <w:r w:rsidRPr="00854C2B">
        <w:rPr>
          <w:b/>
        </w:rPr>
        <w:lastRenderedPageBreak/>
        <w:t>Een woordje uitleg bij de opties in het derde jaar:</w:t>
      </w:r>
    </w:p>
    <w:p w:rsidR="00301D5F" w:rsidRDefault="00301D5F" w:rsidP="00301D5F">
      <w:pPr>
        <w:jc w:val="both"/>
      </w:pPr>
      <w:r>
        <w:t>Studenten maken in het derde jaar een keuze tussen vier opties:</w:t>
      </w:r>
    </w:p>
    <w:p w:rsidR="00301D5F" w:rsidRDefault="00301D5F" w:rsidP="00301D5F">
      <w:pPr>
        <w:jc w:val="both"/>
      </w:pPr>
      <w:r>
        <w:t>Voor d</w:t>
      </w:r>
      <w:r w:rsidRPr="005E2E59">
        <w:t>e opties Community Care en Interc</w:t>
      </w:r>
      <w:r>
        <w:t>ultureel werk gaat het opleidings</w:t>
      </w:r>
      <w:r w:rsidRPr="005E2E59">
        <w:t>onderd</w:t>
      </w:r>
      <w:r>
        <w:t>eel P</w:t>
      </w:r>
      <w:r w:rsidRPr="005E2E59">
        <w:t>roject door in sem</w:t>
      </w:r>
      <w:r>
        <w:t>e</w:t>
      </w:r>
      <w:r w:rsidRPr="005E2E59">
        <w:t>ster 6 (begin februari tot eind mei). De opties Ouderen in de samenleving en Onderwijsondersteuning vinden plaats gedurende het hele academiejaar (eind september tot eind mei). Alle opties hebben hetzelfde aantal contacturen.</w:t>
      </w:r>
    </w:p>
    <w:p w:rsidR="00301D5F" w:rsidRDefault="00301D5F" w:rsidP="00301D5F">
      <w:pPr>
        <w:jc w:val="both"/>
      </w:pPr>
    </w:p>
    <w:p w:rsidR="00301D5F" w:rsidRPr="005E2E59" w:rsidRDefault="00301D5F" w:rsidP="00301D5F">
      <w:pPr>
        <w:jc w:val="both"/>
      </w:pPr>
    </w:p>
    <w:p w:rsidR="00301D5F" w:rsidRDefault="00301D5F" w:rsidP="00301D5F">
      <w:pPr>
        <w:pStyle w:val="Lijstalinea"/>
        <w:numPr>
          <w:ilvl w:val="0"/>
          <w:numId w:val="30"/>
        </w:numPr>
        <w:jc w:val="both"/>
        <w:rPr>
          <w:b/>
        </w:rPr>
      </w:pPr>
      <w:r>
        <w:rPr>
          <w:b/>
        </w:rPr>
        <w:t>Optie Community Care:</w:t>
      </w:r>
    </w:p>
    <w:p w:rsidR="00301D5F" w:rsidRPr="006F20A6" w:rsidRDefault="00301D5F" w:rsidP="00301D5F">
      <w:pPr>
        <w:jc w:val="both"/>
        <w:rPr>
          <w:rFonts w:ascii="Calibri" w:hAnsi="Calibri"/>
          <w:sz w:val="22"/>
          <w:szCs w:val="22"/>
        </w:rPr>
      </w:pPr>
      <w:r w:rsidRPr="006F20A6">
        <w:rPr>
          <w:rFonts w:ascii="Calibri" w:hAnsi="Calibri"/>
          <w:sz w:val="22"/>
          <w:szCs w:val="22"/>
        </w:rPr>
        <w:t xml:space="preserve">Community Care, letterlijk vertaald gemeenschapszorg, gaat over zorg en ondersteuning in en door de samenleving. Met deze optie spelen we in op de vermaatschappelijking van de zorg, waarbij samenwerking met informele zorg een basisgegeven is.  De huidige veranderingen in de sector vragen een andere kijk op hulpverlening, waardoor een nieuwe taakinvulling zich opdringt.  </w:t>
      </w:r>
    </w:p>
    <w:p w:rsidR="00301D5F" w:rsidRPr="006F20A6" w:rsidRDefault="00301D5F" w:rsidP="00301D5F">
      <w:pPr>
        <w:jc w:val="both"/>
        <w:rPr>
          <w:rFonts w:ascii="Calibri" w:hAnsi="Calibri"/>
          <w:sz w:val="22"/>
          <w:szCs w:val="22"/>
        </w:rPr>
      </w:pPr>
    </w:p>
    <w:p w:rsidR="00301D5F" w:rsidRPr="006F20A6" w:rsidRDefault="00301D5F" w:rsidP="00301D5F">
      <w:pPr>
        <w:jc w:val="both"/>
        <w:rPr>
          <w:rFonts w:ascii="Calibri" w:hAnsi="Calibri"/>
          <w:sz w:val="22"/>
          <w:szCs w:val="22"/>
        </w:rPr>
      </w:pPr>
      <w:r w:rsidRPr="006F20A6">
        <w:rPr>
          <w:rFonts w:ascii="Calibri" w:hAnsi="Calibri"/>
          <w:sz w:val="22"/>
          <w:szCs w:val="22"/>
        </w:rPr>
        <w:t xml:space="preserve">Community Care streeft vanuit een </w:t>
      </w:r>
      <w:proofErr w:type="spellStart"/>
      <w:r w:rsidRPr="006F20A6">
        <w:rPr>
          <w:rFonts w:ascii="Calibri" w:hAnsi="Calibri"/>
          <w:sz w:val="22"/>
          <w:szCs w:val="22"/>
        </w:rPr>
        <w:t>empowerende</w:t>
      </w:r>
      <w:proofErr w:type="spellEnd"/>
      <w:r w:rsidRPr="006F20A6">
        <w:rPr>
          <w:rFonts w:ascii="Calibri" w:hAnsi="Calibri"/>
          <w:sz w:val="22"/>
          <w:szCs w:val="22"/>
        </w:rPr>
        <w:t xml:space="preserve"> basishouding naar relationeel burgerschap, door:</w:t>
      </w:r>
    </w:p>
    <w:p w:rsidR="00301D5F" w:rsidRPr="006F20A6" w:rsidRDefault="00301D5F" w:rsidP="00301D5F">
      <w:pPr>
        <w:jc w:val="both"/>
        <w:rPr>
          <w:rFonts w:ascii="Calibri" w:hAnsi="Calibri"/>
          <w:sz w:val="22"/>
          <w:szCs w:val="22"/>
        </w:rPr>
      </w:pPr>
    </w:p>
    <w:p w:rsidR="00301D5F" w:rsidRPr="006F20A6" w:rsidRDefault="00301D5F" w:rsidP="00301D5F">
      <w:pPr>
        <w:pStyle w:val="Lijstalinea"/>
        <w:numPr>
          <w:ilvl w:val="0"/>
          <w:numId w:val="29"/>
        </w:numPr>
        <w:jc w:val="both"/>
      </w:pPr>
      <w:r w:rsidRPr="006F20A6">
        <w:t xml:space="preserve">Mensen te ondersteunen in het opbouwen en verstevigen van relaties met hun omgeving, </w:t>
      </w:r>
    </w:p>
    <w:p w:rsidR="00301D5F" w:rsidRPr="006F20A6" w:rsidRDefault="00301D5F" w:rsidP="00301D5F">
      <w:pPr>
        <w:pStyle w:val="Lijstalinea"/>
        <w:numPr>
          <w:ilvl w:val="0"/>
          <w:numId w:val="29"/>
        </w:numPr>
        <w:jc w:val="both"/>
      </w:pPr>
      <w:r w:rsidRPr="006F20A6">
        <w:t>Deze omgeving bij te staan in hun informele zorg,</w:t>
      </w:r>
    </w:p>
    <w:p w:rsidR="00301D5F" w:rsidRPr="006F20A6" w:rsidRDefault="00301D5F" w:rsidP="00301D5F">
      <w:pPr>
        <w:pStyle w:val="Lijstalinea"/>
        <w:numPr>
          <w:ilvl w:val="0"/>
          <w:numId w:val="29"/>
        </w:numPr>
        <w:jc w:val="both"/>
      </w:pPr>
      <w:r w:rsidRPr="006F20A6">
        <w:t>De samenwerking te sensibiliseren in het opnemen van een gedeelde verantwoordelijkheid.</w:t>
      </w:r>
    </w:p>
    <w:p w:rsidR="00301D5F" w:rsidRPr="006F20A6" w:rsidRDefault="00301D5F" w:rsidP="00301D5F">
      <w:pPr>
        <w:jc w:val="both"/>
        <w:rPr>
          <w:rFonts w:ascii="Calibri" w:hAnsi="Calibri"/>
          <w:sz w:val="22"/>
          <w:szCs w:val="22"/>
        </w:rPr>
      </w:pPr>
      <w:r w:rsidRPr="006F20A6">
        <w:rPr>
          <w:rFonts w:ascii="Calibri" w:hAnsi="Calibri"/>
          <w:sz w:val="22"/>
          <w:szCs w:val="22"/>
        </w:rPr>
        <w:t>In deze optie hebben we oog voor de verschillende rollen van het netwerk, zowel in ambulante diensten als in residentiële voorzieningen. Projectvoorstellen kunnen ingediend worden door zogenaamde ‘</w:t>
      </w:r>
      <w:proofErr w:type="spellStart"/>
      <w:r w:rsidRPr="006F20A6">
        <w:rPr>
          <w:rFonts w:ascii="Calibri" w:hAnsi="Calibri"/>
          <w:sz w:val="22"/>
          <w:szCs w:val="22"/>
        </w:rPr>
        <w:t>good</w:t>
      </w:r>
      <w:proofErr w:type="spellEnd"/>
      <w:r w:rsidRPr="006F20A6">
        <w:rPr>
          <w:rFonts w:ascii="Calibri" w:hAnsi="Calibri"/>
          <w:sz w:val="22"/>
          <w:szCs w:val="22"/>
        </w:rPr>
        <w:t xml:space="preserve"> </w:t>
      </w:r>
      <w:proofErr w:type="spellStart"/>
      <w:r w:rsidRPr="006F20A6">
        <w:rPr>
          <w:rFonts w:ascii="Calibri" w:hAnsi="Calibri"/>
          <w:sz w:val="22"/>
          <w:szCs w:val="22"/>
        </w:rPr>
        <w:t>practices</w:t>
      </w:r>
      <w:proofErr w:type="spellEnd"/>
      <w:r w:rsidRPr="006F20A6">
        <w:rPr>
          <w:rFonts w:ascii="Calibri" w:hAnsi="Calibri"/>
          <w:sz w:val="22"/>
          <w:szCs w:val="22"/>
        </w:rPr>
        <w:t xml:space="preserve">’, </w:t>
      </w:r>
      <w:r w:rsidR="004C2F41">
        <w:rPr>
          <w:rFonts w:ascii="Calibri" w:hAnsi="Calibri"/>
          <w:sz w:val="22"/>
          <w:szCs w:val="22"/>
        </w:rPr>
        <w:t xml:space="preserve">of </w:t>
      </w:r>
      <w:r w:rsidRPr="006F20A6">
        <w:rPr>
          <w:rFonts w:ascii="Calibri" w:hAnsi="Calibri"/>
          <w:sz w:val="22"/>
          <w:szCs w:val="22"/>
        </w:rPr>
        <w:t xml:space="preserve">vanuit het idee dat je in jouw werkomgeving meer aandacht wil besteden aan netwerken, sociale inclusie, activering en inbedding van cliënten in de buurt, of… </w:t>
      </w:r>
    </w:p>
    <w:p w:rsidR="00301D5F" w:rsidRPr="006F20A6" w:rsidRDefault="00301D5F" w:rsidP="00301D5F">
      <w:pPr>
        <w:jc w:val="both"/>
        <w:rPr>
          <w:rFonts w:ascii="Calibri" w:hAnsi="Calibri"/>
          <w:sz w:val="22"/>
          <w:szCs w:val="22"/>
        </w:rPr>
      </w:pPr>
    </w:p>
    <w:p w:rsidR="00161CA1" w:rsidRPr="00161CA1" w:rsidRDefault="00161CA1" w:rsidP="00161CA1">
      <w:pPr>
        <w:numPr>
          <w:ilvl w:val="0"/>
          <w:numId w:val="30"/>
        </w:numPr>
        <w:spacing w:after="200" w:line="276" w:lineRule="auto"/>
        <w:contextualSpacing/>
        <w:jc w:val="both"/>
        <w:rPr>
          <w:rFonts w:ascii="Calibri" w:eastAsia="Calibri" w:hAnsi="Calibri"/>
          <w:b/>
          <w:sz w:val="22"/>
          <w:szCs w:val="22"/>
          <w:lang w:val="nl-BE" w:eastAsia="en-US"/>
        </w:rPr>
      </w:pPr>
      <w:r w:rsidRPr="00161CA1">
        <w:rPr>
          <w:rFonts w:ascii="Calibri" w:eastAsia="Calibri" w:hAnsi="Calibri"/>
          <w:b/>
          <w:sz w:val="22"/>
          <w:szCs w:val="22"/>
          <w:lang w:val="nl-BE" w:eastAsia="en-US"/>
        </w:rPr>
        <w:t>Optie Intercultureel Werk:</w:t>
      </w:r>
    </w:p>
    <w:p w:rsidR="00161CA1" w:rsidRPr="00161CA1" w:rsidRDefault="00161CA1" w:rsidP="00161CA1">
      <w:pPr>
        <w:rPr>
          <w:rFonts w:ascii="Calibri" w:hAnsi="Calibri"/>
          <w:b/>
          <w:sz w:val="22"/>
          <w:szCs w:val="22"/>
        </w:rPr>
      </w:pPr>
      <w:r w:rsidRPr="00161CA1">
        <w:rPr>
          <w:rFonts w:ascii="Calibri" w:hAnsi="Calibri"/>
          <w:b/>
          <w:sz w:val="22"/>
          <w:szCs w:val="22"/>
        </w:rPr>
        <w:t xml:space="preserve"> </w:t>
      </w:r>
    </w:p>
    <w:p w:rsidR="00161CA1" w:rsidRPr="00161CA1" w:rsidRDefault="00161CA1" w:rsidP="00161CA1">
      <w:pPr>
        <w:rPr>
          <w:rFonts w:ascii="Calibri" w:hAnsi="Calibri"/>
          <w:sz w:val="22"/>
          <w:szCs w:val="22"/>
        </w:rPr>
      </w:pPr>
      <w:r w:rsidRPr="00161CA1">
        <w:rPr>
          <w:rFonts w:ascii="Calibri" w:hAnsi="Calibri"/>
          <w:sz w:val="22"/>
          <w:szCs w:val="22"/>
        </w:rPr>
        <w:t>‘Intercultureel werk’ bereidt de studenten voor op een werkveld dat alleen maar meer cultureel divers wordt, met kansen en uitdagingen op niveau van het (</w:t>
      </w:r>
      <w:proofErr w:type="spellStart"/>
      <w:r w:rsidRPr="00161CA1">
        <w:rPr>
          <w:rFonts w:ascii="Calibri" w:hAnsi="Calibri"/>
          <w:sz w:val="22"/>
          <w:szCs w:val="22"/>
        </w:rPr>
        <w:t>ortho</w:t>
      </w:r>
      <w:proofErr w:type="spellEnd"/>
      <w:r w:rsidRPr="00161CA1">
        <w:rPr>
          <w:rFonts w:ascii="Calibri" w:hAnsi="Calibri"/>
          <w:sz w:val="22"/>
          <w:szCs w:val="22"/>
        </w:rPr>
        <w:t>)(</w:t>
      </w:r>
      <w:proofErr w:type="spellStart"/>
      <w:r w:rsidRPr="00161CA1">
        <w:rPr>
          <w:rFonts w:ascii="Calibri" w:hAnsi="Calibri"/>
          <w:sz w:val="22"/>
          <w:szCs w:val="22"/>
        </w:rPr>
        <w:t>ped</w:t>
      </w:r>
      <w:proofErr w:type="spellEnd"/>
      <w:r w:rsidRPr="00161CA1">
        <w:rPr>
          <w:rFonts w:ascii="Calibri" w:hAnsi="Calibri"/>
          <w:sz w:val="22"/>
          <w:szCs w:val="22"/>
        </w:rPr>
        <w:t>)agogisch handelen en op organisatieniveau.</w:t>
      </w:r>
    </w:p>
    <w:p w:rsidR="00161CA1" w:rsidRPr="00161CA1" w:rsidRDefault="00161CA1" w:rsidP="00161CA1">
      <w:pPr>
        <w:rPr>
          <w:rFonts w:ascii="Calibri" w:hAnsi="Calibri"/>
          <w:sz w:val="22"/>
          <w:szCs w:val="22"/>
        </w:rPr>
      </w:pPr>
      <w:proofErr w:type="spellStart"/>
      <w:r w:rsidRPr="00161CA1">
        <w:rPr>
          <w:rFonts w:ascii="Calibri" w:hAnsi="Calibri"/>
          <w:sz w:val="22"/>
          <w:szCs w:val="22"/>
        </w:rPr>
        <w:t>Diversiteitsdenken</w:t>
      </w:r>
      <w:proofErr w:type="spellEnd"/>
      <w:r w:rsidRPr="00161CA1">
        <w:rPr>
          <w:rFonts w:ascii="Calibri" w:hAnsi="Calibri"/>
          <w:sz w:val="22"/>
          <w:szCs w:val="22"/>
        </w:rPr>
        <w:t xml:space="preserve"> en actief omgaan met diversiteit nemen een belangrijke plaats in voor alle studenten in de opleiding. (Etnisch-)culturele en levensbeschouwelijke verschillen, de specifieke migratiesituatie en socio-economische positie van mensen met een andere culturele herkomst in onze samenleving, communicatieve moeilijkheden al dan niet ten gevolge van </w:t>
      </w:r>
      <w:proofErr w:type="spellStart"/>
      <w:r w:rsidRPr="00161CA1">
        <w:rPr>
          <w:rFonts w:ascii="Calibri" w:hAnsi="Calibri"/>
          <w:sz w:val="22"/>
          <w:szCs w:val="22"/>
        </w:rPr>
        <w:t>anderstaligheid</w:t>
      </w:r>
      <w:proofErr w:type="spellEnd"/>
      <w:r w:rsidRPr="00161CA1">
        <w:rPr>
          <w:rFonts w:ascii="Calibri" w:hAnsi="Calibri"/>
          <w:sz w:val="22"/>
          <w:szCs w:val="22"/>
        </w:rPr>
        <w:t xml:space="preserve"> … vergroten echter vaak nog de handelingsverlegenheid van de opvoeder/begeleider. Binnen de optie willen we daartoe de interculturele competenties uitbreiden en verdiepen. Daarnaast focussen we op het </w:t>
      </w:r>
      <w:proofErr w:type="spellStart"/>
      <w:r w:rsidRPr="00161CA1">
        <w:rPr>
          <w:rFonts w:ascii="Calibri" w:hAnsi="Calibri"/>
          <w:sz w:val="22"/>
          <w:szCs w:val="22"/>
        </w:rPr>
        <w:t>interculturaliseren</w:t>
      </w:r>
      <w:proofErr w:type="spellEnd"/>
      <w:r w:rsidRPr="00161CA1">
        <w:rPr>
          <w:rFonts w:ascii="Calibri" w:hAnsi="Calibri"/>
          <w:sz w:val="22"/>
          <w:szCs w:val="22"/>
        </w:rPr>
        <w:t xml:space="preserve"> van voorzieningen en organisaties en diversiteitsbeleid. </w:t>
      </w:r>
    </w:p>
    <w:p w:rsidR="00161CA1" w:rsidRPr="00161CA1" w:rsidRDefault="00161CA1" w:rsidP="00161CA1">
      <w:pPr>
        <w:rPr>
          <w:rFonts w:ascii="Calibri" w:hAnsi="Calibri"/>
          <w:sz w:val="22"/>
          <w:szCs w:val="22"/>
        </w:rPr>
      </w:pPr>
    </w:p>
    <w:p w:rsidR="00161CA1" w:rsidRPr="00161CA1" w:rsidRDefault="00161CA1" w:rsidP="00161CA1">
      <w:pPr>
        <w:rPr>
          <w:rFonts w:ascii="Calibri" w:hAnsi="Calibri"/>
          <w:sz w:val="22"/>
          <w:szCs w:val="22"/>
        </w:rPr>
      </w:pPr>
      <w:r w:rsidRPr="00161CA1">
        <w:rPr>
          <w:rFonts w:ascii="Calibri" w:hAnsi="Calibri"/>
          <w:sz w:val="22"/>
          <w:szCs w:val="22"/>
        </w:rPr>
        <w:t>Projectvoorstellen kunnen betrekking hebben op onderzoeksvragen m.b.t. intercultureel handelen en/of zich situeren op het niveau van de organisatie (</w:t>
      </w:r>
      <w:proofErr w:type="spellStart"/>
      <w:r w:rsidRPr="00161CA1">
        <w:rPr>
          <w:rFonts w:ascii="Calibri" w:hAnsi="Calibri"/>
          <w:sz w:val="22"/>
          <w:szCs w:val="22"/>
        </w:rPr>
        <w:t>interculturalisering</w:t>
      </w:r>
      <w:proofErr w:type="spellEnd"/>
      <w:r w:rsidRPr="00161CA1">
        <w:rPr>
          <w:rFonts w:ascii="Calibri" w:hAnsi="Calibri"/>
          <w:sz w:val="22"/>
          <w:szCs w:val="22"/>
        </w:rPr>
        <w:t>, diversiteitsbeleid …). Voorzieningen en organisaties uit alle sectoren kunnen een projectvoorstel indienen (hulp- en dienstverlening, onderwijs, vrije tijdssector, …). Het maakt hierbij niet uit of er actueel gewerkt wordt  met een multicultureel samengesteld cliënteel en/of medewerkersgroep of niet.</w:t>
      </w:r>
    </w:p>
    <w:p w:rsidR="00301D5F" w:rsidRDefault="00301D5F" w:rsidP="00161CA1">
      <w:pPr>
        <w:pStyle w:val="Lijstalinea"/>
        <w:ind w:left="0"/>
        <w:jc w:val="both"/>
        <w:rPr>
          <w:b/>
        </w:rPr>
      </w:pPr>
    </w:p>
    <w:p w:rsidR="00320372" w:rsidRDefault="00320372" w:rsidP="00161CA1">
      <w:pPr>
        <w:pStyle w:val="Lijstalinea"/>
        <w:ind w:left="0"/>
        <w:jc w:val="both"/>
        <w:rPr>
          <w:b/>
        </w:rPr>
      </w:pPr>
    </w:p>
    <w:p w:rsidR="00301D5F" w:rsidRDefault="00301D5F" w:rsidP="00301D5F">
      <w:pPr>
        <w:pStyle w:val="Lijstalinea"/>
        <w:jc w:val="both"/>
        <w:rPr>
          <w:b/>
        </w:rPr>
      </w:pPr>
    </w:p>
    <w:p w:rsidR="00301D5F" w:rsidRDefault="00301D5F" w:rsidP="00301D5F">
      <w:pPr>
        <w:pStyle w:val="Lijstalinea"/>
        <w:numPr>
          <w:ilvl w:val="0"/>
          <w:numId w:val="30"/>
        </w:numPr>
        <w:jc w:val="both"/>
        <w:rPr>
          <w:b/>
        </w:rPr>
      </w:pPr>
      <w:r>
        <w:rPr>
          <w:b/>
        </w:rPr>
        <w:lastRenderedPageBreak/>
        <w:t>Optie Ouderen in de samenleving:</w:t>
      </w:r>
    </w:p>
    <w:p w:rsidR="00EB0BBA" w:rsidRDefault="00D72424" w:rsidP="000B75CF">
      <w:pPr>
        <w:jc w:val="both"/>
        <w:rPr>
          <w:rFonts w:ascii="Calibri" w:hAnsi="Calibri"/>
          <w:sz w:val="22"/>
          <w:szCs w:val="22"/>
        </w:rPr>
      </w:pPr>
      <w:r>
        <w:rPr>
          <w:rFonts w:ascii="Calibri" w:hAnsi="Calibri"/>
          <w:sz w:val="22"/>
          <w:szCs w:val="22"/>
        </w:rPr>
        <w:t>In 2030 zal 25% van de Vlaamse bevolking ouder zijn dan 65. Tussen 2000 en 2040 komen er 700.000 65-plussers bij, dat is zoveel als de bevolk</w:t>
      </w:r>
      <w:r w:rsidR="000B75CF">
        <w:rPr>
          <w:rFonts w:ascii="Calibri" w:hAnsi="Calibri"/>
          <w:sz w:val="22"/>
          <w:szCs w:val="22"/>
        </w:rPr>
        <w:t>ing van Antwerpen én Gent samen.</w:t>
      </w:r>
      <w:r w:rsidR="00EB0BBA">
        <w:rPr>
          <w:rFonts w:ascii="Calibri" w:hAnsi="Calibri"/>
          <w:sz w:val="22"/>
          <w:szCs w:val="22"/>
        </w:rPr>
        <w:t xml:space="preserve"> We hebben het hier over een heel diverse doelgroep wat betreft leeftijd ( tussen 65 en 110 jaar). Binnen deze grote groep komen we bovendien heel specifieke ondersteuningsvragen tegen, bijvoorbeeld bij ouderen die in armoede leven, de eerste generatie allochtone ouderen, ouderen met een beperking, ouderen met een heel beperkt netwerk, die lijden onder eenzaamheid,… </w:t>
      </w:r>
      <w:r w:rsidR="000B75CF">
        <w:rPr>
          <w:rFonts w:ascii="Calibri" w:hAnsi="Calibri"/>
          <w:sz w:val="22"/>
          <w:szCs w:val="22"/>
        </w:rPr>
        <w:t xml:space="preserve"> </w:t>
      </w:r>
    </w:p>
    <w:p w:rsidR="00EB0BBA" w:rsidRDefault="00EB0BBA" w:rsidP="000B75CF">
      <w:pPr>
        <w:jc w:val="both"/>
        <w:rPr>
          <w:rFonts w:ascii="Calibri" w:hAnsi="Calibri"/>
          <w:sz w:val="22"/>
          <w:szCs w:val="22"/>
        </w:rPr>
      </w:pPr>
    </w:p>
    <w:p w:rsidR="00D72424" w:rsidRDefault="000B75CF" w:rsidP="000B75CF">
      <w:pPr>
        <w:jc w:val="both"/>
        <w:rPr>
          <w:rFonts w:ascii="Calibri" w:hAnsi="Calibri"/>
          <w:sz w:val="22"/>
          <w:szCs w:val="22"/>
        </w:rPr>
      </w:pPr>
      <w:r>
        <w:rPr>
          <w:rFonts w:ascii="Calibri" w:hAnsi="Calibri"/>
          <w:sz w:val="22"/>
          <w:szCs w:val="22"/>
        </w:rPr>
        <w:t>Dit plaatst ons als maatschappij voor een uitdaging, maar biedt vooral veel kansen. Wij geloven dat ouderen meer problemen zullen oplossen dan dat ze er zullen creëren!</w:t>
      </w:r>
    </w:p>
    <w:p w:rsidR="00EB0BBA" w:rsidRDefault="00EB0BBA" w:rsidP="000B75CF">
      <w:pPr>
        <w:jc w:val="both"/>
        <w:rPr>
          <w:rFonts w:ascii="Calibri" w:hAnsi="Calibri"/>
          <w:sz w:val="22"/>
          <w:szCs w:val="22"/>
        </w:rPr>
      </w:pPr>
    </w:p>
    <w:p w:rsidR="00D72424" w:rsidRDefault="000B75CF" w:rsidP="000B75CF">
      <w:pPr>
        <w:jc w:val="both"/>
        <w:rPr>
          <w:rFonts w:ascii="Calibri" w:hAnsi="Calibri"/>
          <w:sz w:val="22"/>
          <w:szCs w:val="22"/>
        </w:rPr>
      </w:pPr>
      <w:r>
        <w:rPr>
          <w:rFonts w:ascii="Calibri" w:hAnsi="Calibri"/>
          <w:sz w:val="22"/>
          <w:szCs w:val="22"/>
        </w:rPr>
        <w:t>Ondertussen verandert d</w:t>
      </w:r>
      <w:r w:rsidR="00D72424">
        <w:rPr>
          <w:rFonts w:ascii="Calibri" w:hAnsi="Calibri"/>
          <w:sz w:val="22"/>
          <w:szCs w:val="22"/>
        </w:rPr>
        <w:t xml:space="preserve">e visie op ouderenzorg  . Er wordt meer positief en vanuit een </w:t>
      </w:r>
      <w:proofErr w:type="spellStart"/>
      <w:r w:rsidR="00D72424">
        <w:rPr>
          <w:rFonts w:ascii="Calibri" w:hAnsi="Calibri"/>
          <w:sz w:val="22"/>
          <w:szCs w:val="22"/>
        </w:rPr>
        <w:t>ortho</w:t>
      </w:r>
      <w:proofErr w:type="spellEnd"/>
      <w:r w:rsidR="00D72424">
        <w:rPr>
          <w:rFonts w:ascii="Calibri" w:hAnsi="Calibri"/>
          <w:sz w:val="22"/>
          <w:szCs w:val="22"/>
        </w:rPr>
        <w:t xml:space="preserve">-agogisch kader gewerkt.  Dit strookt met de missie van het Vlaams ouderenbeleidsplan, waarin de competentie en maatschappelijke participatie </w:t>
      </w:r>
      <w:r w:rsidR="00EB0BBA">
        <w:rPr>
          <w:rFonts w:ascii="Calibri" w:hAnsi="Calibri"/>
          <w:sz w:val="22"/>
          <w:szCs w:val="22"/>
        </w:rPr>
        <w:t>é</w:t>
      </w:r>
      <w:r w:rsidR="00D72424">
        <w:rPr>
          <w:rFonts w:ascii="Calibri" w:hAnsi="Calibri"/>
          <w:sz w:val="22"/>
          <w:szCs w:val="22"/>
        </w:rPr>
        <w:t>n verantwoordelijkheid van ouderen centraal staat.</w:t>
      </w:r>
    </w:p>
    <w:p w:rsidR="000B75CF" w:rsidRDefault="000B75CF" w:rsidP="000B75CF">
      <w:pPr>
        <w:jc w:val="both"/>
        <w:rPr>
          <w:rFonts w:ascii="Calibri" w:hAnsi="Calibri"/>
          <w:sz w:val="22"/>
          <w:szCs w:val="22"/>
        </w:rPr>
      </w:pPr>
      <w:r>
        <w:rPr>
          <w:rFonts w:ascii="Calibri" w:hAnsi="Calibri"/>
          <w:sz w:val="22"/>
          <w:szCs w:val="22"/>
        </w:rPr>
        <w:t>In de optie ouderen in de samenleving willen wij veranderingsprocessen in het denken en omgaan met ouder worden stimuleren en ondersteunen.</w:t>
      </w:r>
    </w:p>
    <w:p w:rsidR="000B75CF" w:rsidRPr="00161CA1" w:rsidRDefault="000B75CF" w:rsidP="000B75CF">
      <w:pPr>
        <w:jc w:val="both"/>
        <w:rPr>
          <w:rFonts w:ascii="Calibri" w:hAnsi="Calibri"/>
          <w:sz w:val="22"/>
          <w:szCs w:val="22"/>
        </w:rPr>
      </w:pPr>
      <w:r>
        <w:rPr>
          <w:rFonts w:ascii="Calibri" w:hAnsi="Calibri"/>
          <w:sz w:val="22"/>
          <w:szCs w:val="22"/>
        </w:rPr>
        <w:t>Dit kan binnen buurtwerk, ontmoetingscentra, dienstencentra, woon-zorgcentra, dagverzorgingscentra, educatief werk  (vb. in OKRA, alzheimerliga, expertisecentra,..), ouderenpsychiatrie, thuiszorg,  CADO, seniorenconsulent, en alle</w:t>
      </w:r>
      <w:r w:rsidR="00EB0BBA">
        <w:rPr>
          <w:rFonts w:ascii="Calibri" w:hAnsi="Calibri"/>
          <w:sz w:val="22"/>
          <w:szCs w:val="22"/>
        </w:rPr>
        <w:t xml:space="preserve"> andere </w:t>
      </w:r>
      <w:r>
        <w:rPr>
          <w:rFonts w:ascii="Calibri" w:hAnsi="Calibri"/>
          <w:sz w:val="22"/>
          <w:szCs w:val="22"/>
        </w:rPr>
        <w:t xml:space="preserve"> creatie</w:t>
      </w:r>
      <w:r w:rsidR="00EB0BBA">
        <w:rPr>
          <w:rFonts w:ascii="Calibri" w:hAnsi="Calibri"/>
          <w:sz w:val="22"/>
          <w:szCs w:val="22"/>
        </w:rPr>
        <w:t>ve en innoverende projecten met ouderen in de samenleving.</w:t>
      </w:r>
    </w:p>
    <w:p w:rsidR="00301D5F" w:rsidRPr="00D72424" w:rsidRDefault="00301D5F" w:rsidP="00301D5F">
      <w:pPr>
        <w:pStyle w:val="Lijstalinea"/>
        <w:rPr>
          <w:b/>
          <w:lang w:val="nl-NL"/>
        </w:rPr>
      </w:pPr>
    </w:p>
    <w:p w:rsidR="00301D5F" w:rsidRPr="005E2E59" w:rsidRDefault="00301D5F" w:rsidP="00301D5F">
      <w:pPr>
        <w:pStyle w:val="Lijstalinea"/>
        <w:jc w:val="both"/>
        <w:rPr>
          <w:b/>
        </w:rPr>
      </w:pPr>
    </w:p>
    <w:p w:rsidR="00301D5F" w:rsidRDefault="00301D5F" w:rsidP="00301D5F">
      <w:pPr>
        <w:pStyle w:val="Lijstalinea"/>
        <w:numPr>
          <w:ilvl w:val="0"/>
          <w:numId w:val="30"/>
        </w:numPr>
        <w:jc w:val="both"/>
        <w:rPr>
          <w:b/>
        </w:rPr>
      </w:pPr>
      <w:r>
        <w:rPr>
          <w:b/>
        </w:rPr>
        <w:t>Optie</w:t>
      </w:r>
      <w:r w:rsidR="00161CA1">
        <w:rPr>
          <w:b/>
        </w:rPr>
        <w:t xml:space="preserve"> O</w:t>
      </w:r>
      <w:r>
        <w:rPr>
          <w:b/>
        </w:rPr>
        <w:t>nderwijsondersteuning:</w:t>
      </w:r>
    </w:p>
    <w:p w:rsidR="00161CA1" w:rsidRPr="0077784D" w:rsidRDefault="00161CA1" w:rsidP="00161CA1">
      <w:pPr>
        <w:pStyle w:val="Lijstalinea"/>
        <w:ind w:left="0"/>
        <w:jc w:val="both"/>
      </w:pPr>
      <w:r w:rsidRPr="0077784D">
        <w:t>We kiezen expliciet voor de naam onderwijsondersteuning waarbij we ons richten op de ondersteunende functies binnen het onderwijs. Dit kan gaan om : individuele ondersteuning leerling (bijvoorbeeld assistentie in kader van inclusief onderwijs), individuele ondersteuning leerkracht (via gerichte leervragen en klasondersteuning), ondersteuning op groepsniveau (bijvoorbeeld groepsgerichte aanpak pesten), ondersteuning op beleidsniveau (bijvoorbeeld uitbouw zorgbeleid op school).</w:t>
      </w:r>
    </w:p>
    <w:p w:rsidR="00161CA1" w:rsidRDefault="00161CA1" w:rsidP="00161CA1">
      <w:pPr>
        <w:pStyle w:val="Lijstalinea"/>
        <w:ind w:left="0"/>
        <w:jc w:val="both"/>
      </w:pPr>
      <w:r>
        <w:t>We gaan uit van de nood aan een multidisciplinaire aanpak in het onderwijs waarbij iedere discipline vanuit haar expertise kan bijdragen aan het begeleiden van kinderen en jongeren.</w:t>
      </w:r>
    </w:p>
    <w:p w:rsidR="00161CA1" w:rsidRDefault="00161CA1" w:rsidP="00161CA1">
      <w:pPr>
        <w:pStyle w:val="Lijstalinea"/>
        <w:ind w:left="0"/>
        <w:jc w:val="both"/>
      </w:pPr>
      <w:r>
        <w:t>We zien daarbij een grote meerwaarde in het opnemen van een Bachelor in de Orthopedagogie in het multidisciplinaire team.</w:t>
      </w:r>
      <w:r w:rsidRPr="0077784D">
        <w:t xml:space="preserve"> </w:t>
      </w:r>
    </w:p>
    <w:p w:rsidR="00161CA1" w:rsidRPr="0077784D" w:rsidRDefault="00161CA1" w:rsidP="00161CA1">
      <w:pPr>
        <w:pStyle w:val="Lijstalinea"/>
        <w:ind w:left="0"/>
        <w:jc w:val="both"/>
      </w:pPr>
      <w:r>
        <w:t>We vertrekken vanuit de visie dat de school voor iedereen is. Inclusief onderwijs is onze standaard. Inclusie is breder dan inclusie van kinderen met een beperking. Inclusie = een school voor allen; dus ook uitval vermijden en diversiteit ondersteunen.</w:t>
      </w:r>
    </w:p>
    <w:p w:rsidR="00301D5F" w:rsidRPr="005E2E59" w:rsidRDefault="00301D5F" w:rsidP="00301D5F">
      <w:pPr>
        <w:ind w:left="360"/>
        <w:jc w:val="both"/>
        <w:rPr>
          <w:b/>
        </w:rPr>
      </w:pPr>
    </w:p>
    <w:p w:rsidR="00301D5F" w:rsidRPr="00CD47C4" w:rsidRDefault="00301D5F" w:rsidP="00D60878">
      <w:pPr>
        <w:pStyle w:val="Standaard11ptn"/>
        <w:jc w:val="both"/>
        <w:rPr>
          <w:rFonts w:ascii="Calibri" w:hAnsi="Calibri"/>
          <w:szCs w:val="22"/>
        </w:rPr>
      </w:pPr>
    </w:p>
    <w:sectPr w:rsidR="00301D5F" w:rsidRPr="00CD47C4" w:rsidSect="00E36BA7">
      <w:footerReference w:type="default" r:id="rId12"/>
      <w:headerReference w:type="first" r:id="rId13"/>
      <w:endnotePr>
        <w:numFmt w:val="lowerLetter"/>
      </w:endnotePr>
      <w:type w:val="continuous"/>
      <w:pgSz w:w="11906" w:h="16838" w:code="9"/>
      <w:pgMar w:top="2098" w:right="1418" w:bottom="1418"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FB" w:rsidRDefault="004B3CFB" w:rsidP="00374390">
      <w:r>
        <w:separator/>
      </w:r>
    </w:p>
  </w:endnote>
  <w:endnote w:type="continuationSeparator" w:id="0">
    <w:p w:rsidR="004B3CFB" w:rsidRDefault="004B3CFB">
      <w:r>
        <w:continuationSeparator/>
      </w:r>
    </w:p>
  </w:endnote>
  <w:endnote w:type="continuationNotice" w:id="1">
    <w:p w:rsidR="004B3CFB" w:rsidRDefault="004B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F" w:rsidRDefault="000B75CF">
    <w:pPr>
      <w:pStyle w:val="Voettekst"/>
      <w:jc w:val="right"/>
    </w:pPr>
    <w:r>
      <w:fldChar w:fldCharType="begin"/>
    </w:r>
    <w:r>
      <w:instrText>PAGE   \* MERGEFORMAT</w:instrText>
    </w:r>
    <w:r>
      <w:fldChar w:fldCharType="separate"/>
    </w:r>
    <w:r w:rsidR="000F4563">
      <w:rPr>
        <w:noProof/>
      </w:rPr>
      <w:t>4</w:t>
    </w:r>
    <w:r>
      <w:fldChar w:fldCharType="end"/>
    </w:r>
    <w:r>
      <w:t>/</w:t>
    </w:r>
    <w:fldSimple w:instr=" NUMPAGES   \* MERGEFORMAT ">
      <w:r w:rsidR="000F4563">
        <w:rPr>
          <w:noProof/>
        </w:rPr>
        <w:t>6</w:t>
      </w:r>
    </w:fldSimple>
  </w:p>
  <w:p w:rsidR="000B75CF" w:rsidRDefault="000B7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FB" w:rsidRDefault="004B3CFB">
      <w:r>
        <w:separator/>
      </w:r>
    </w:p>
  </w:footnote>
  <w:footnote w:type="continuationSeparator" w:id="0">
    <w:p w:rsidR="004B3CFB" w:rsidRDefault="004B3CFB">
      <w:r>
        <w:continuationSeparator/>
      </w:r>
    </w:p>
  </w:footnote>
  <w:footnote w:id="1">
    <w:p w:rsidR="000B75CF" w:rsidRPr="00CD47C4" w:rsidRDefault="000B75CF" w:rsidP="00D60878">
      <w:pPr>
        <w:pStyle w:val="Kop2"/>
        <w:numPr>
          <w:ilvl w:val="0"/>
          <w:numId w:val="0"/>
        </w:numPr>
        <w:rPr>
          <w:rFonts w:ascii="Calibri" w:hAnsi="Calibri"/>
          <w:b w:val="0"/>
          <w:sz w:val="18"/>
          <w:szCs w:val="18"/>
        </w:rPr>
      </w:pPr>
      <w:r w:rsidRPr="00CD47C4">
        <w:rPr>
          <w:rStyle w:val="Voetnootmarkering"/>
          <w:rFonts w:ascii="Calibri" w:hAnsi="Calibri"/>
          <w:b w:val="0"/>
          <w:sz w:val="18"/>
          <w:szCs w:val="18"/>
        </w:rPr>
        <w:footnoteRef/>
      </w:r>
      <w:r w:rsidRPr="00CD47C4">
        <w:rPr>
          <w:rFonts w:ascii="Calibri" w:hAnsi="Calibri"/>
          <w:b w:val="0"/>
          <w:sz w:val="18"/>
          <w:szCs w:val="18"/>
        </w:rPr>
        <w:t xml:space="preserve"> Van der Donk, C. &amp; Van Lanen, B. (2011). </w:t>
      </w:r>
      <w:r w:rsidRPr="00CD47C4">
        <w:rPr>
          <w:rFonts w:ascii="Calibri" w:hAnsi="Calibri"/>
          <w:b w:val="0"/>
          <w:i/>
          <w:sz w:val="18"/>
          <w:szCs w:val="18"/>
        </w:rPr>
        <w:t>Praktijkonderzoek in zorg en welzijn.</w:t>
      </w:r>
      <w:r w:rsidRPr="00CD47C4">
        <w:rPr>
          <w:rFonts w:ascii="Calibri" w:hAnsi="Calibri"/>
          <w:b w:val="0"/>
          <w:sz w:val="18"/>
          <w:szCs w:val="18"/>
        </w:rPr>
        <w:t xml:space="preserve"> Bussum: </w:t>
      </w:r>
      <w:proofErr w:type="spellStart"/>
      <w:r w:rsidRPr="00CD47C4">
        <w:rPr>
          <w:rFonts w:ascii="Calibri" w:hAnsi="Calibri"/>
          <w:b w:val="0"/>
          <w:sz w:val="18"/>
          <w:szCs w:val="18"/>
        </w:rPr>
        <w:t>Coutinho</w:t>
      </w:r>
      <w:proofErr w:type="spellEnd"/>
      <w:r w:rsidRPr="00CD47C4">
        <w:rPr>
          <w:rFonts w:ascii="Calibri" w:hAnsi="Calibri"/>
          <w:b w:val="0"/>
          <w:sz w:val="18"/>
          <w:szCs w:val="18"/>
        </w:rPr>
        <w:t>.</w:t>
      </w:r>
    </w:p>
  </w:footnote>
  <w:footnote w:id="2">
    <w:p w:rsidR="000B75CF" w:rsidRPr="00CD47C4" w:rsidRDefault="000B75CF">
      <w:pPr>
        <w:pStyle w:val="Voetnoottekst"/>
        <w:rPr>
          <w:rFonts w:ascii="Calibri" w:hAnsi="Calibri"/>
          <w:sz w:val="18"/>
          <w:szCs w:val="18"/>
          <w:lang w:val="nl-BE"/>
        </w:rPr>
      </w:pPr>
      <w:r w:rsidRPr="00CD47C4">
        <w:rPr>
          <w:rStyle w:val="Voetnootmarkering"/>
          <w:rFonts w:ascii="Calibri" w:hAnsi="Calibri"/>
          <w:sz w:val="18"/>
          <w:szCs w:val="18"/>
        </w:rPr>
        <w:footnoteRef/>
      </w:r>
      <w:r w:rsidRPr="00CD47C4">
        <w:rPr>
          <w:rFonts w:ascii="Calibri" w:hAnsi="Calibri"/>
          <w:sz w:val="18"/>
          <w:szCs w:val="18"/>
        </w:rPr>
        <w:t xml:space="preserve"> </w:t>
      </w:r>
      <w:r>
        <w:rPr>
          <w:rFonts w:ascii="Calibri" w:hAnsi="Calibri"/>
          <w:sz w:val="18"/>
          <w:szCs w:val="18"/>
          <w:lang w:val="nl-BE"/>
        </w:rPr>
        <w:t>Een woordje uitleg over de verschillende opties vind je achteraan dit document.</w:t>
      </w:r>
      <w:r w:rsidRPr="00CD47C4">
        <w:rPr>
          <w:rFonts w:ascii="Calibri" w:hAnsi="Calibri"/>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F" w:rsidRPr="00695C15" w:rsidRDefault="001E64CD">
    <w:pPr>
      <w:pStyle w:val="Koptekst"/>
      <w:rPr>
        <w:b/>
        <w:color w:val="5C5B60"/>
        <w:sz w:val="48"/>
      </w:rPr>
    </w:pPr>
    <w:r>
      <w:rPr>
        <w:noProof/>
        <w:lang w:val="nl-BE" w:eastAsia="nl-BE"/>
      </w:rPr>
      <w:drawing>
        <wp:anchor distT="0" distB="0" distL="114300" distR="114300" simplePos="0" relativeHeight="251657728" behindDoc="1" locked="0" layoutInCell="1" allowOverlap="1">
          <wp:simplePos x="0" y="0"/>
          <wp:positionH relativeFrom="column">
            <wp:posOffset>4513580</wp:posOffset>
          </wp:positionH>
          <wp:positionV relativeFrom="paragraph">
            <wp:posOffset>-62230</wp:posOffset>
          </wp:positionV>
          <wp:extent cx="1501140" cy="776605"/>
          <wp:effectExtent l="0" t="0" r="0" b="0"/>
          <wp:wrapThrough wrapText="bothSides">
            <wp:wrapPolygon edited="0">
              <wp:start x="0" y="0"/>
              <wp:lineTo x="0" y="21194"/>
              <wp:lineTo x="21381" y="21194"/>
              <wp:lineTo x="21381" y="0"/>
              <wp:lineTo x="0" y="0"/>
            </wp:wrapPolygon>
          </wp:wrapThrough>
          <wp:docPr id="4" name="Afbeelding 4" descr="ap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_zwart"/>
                  <pic:cNvPicPr>
                    <a:picLocks noChangeAspect="1" noChangeArrowheads="1"/>
                  </pic:cNvPicPr>
                </pic:nvPicPr>
                <pic:blipFill>
                  <a:blip r:embed="rId1">
                    <a:extLst>
                      <a:ext uri="{28A0092B-C50C-407E-A947-70E740481C1C}">
                        <a14:useLocalDpi xmlns:a14="http://schemas.microsoft.com/office/drawing/2010/main" val="0"/>
                      </a:ext>
                    </a:extLst>
                  </a:blip>
                  <a:srcRect l="15894" t="11586" r="14073" b="21646"/>
                  <a:stretch>
                    <a:fillRect/>
                  </a:stretch>
                </pic:blipFill>
                <pic:spPr bwMode="auto">
                  <a:xfrm>
                    <a:off x="0" y="0"/>
                    <a:ext cx="1501140" cy="776605"/>
                  </a:xfrm>
                  <a:prstGeom prst="rect">
                    <a:avLst/>
                  </a:prstGeom>
                  <a:noFill/>
                </pic:spPr>
              </pic:pic>
            </a:graphicData>
          </a:graphic>
          <wp14:sizeRelH relativeFrom="page">
            <wp14:pctWidth>0</wp14:pctWidth>
          </wp14:sizeRelH>
          <wp14:sizeRelV relativeFrom="page">
            <wp14:pctHeight>0</wp14:pctHeight>
          </wp14:sizeRelV>
        </wp:anchor>
      </w:drawing>
    </w:r>
    <w:r w:rsidR="000B75CF">
      <w:rPr>
        <w:b/>
        <w:color w:val="5C5B60"/>
        <w:sz w:val="48"/>
      </w:rPr>
      <w:t>Nota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2BAA52D0"/>
    <w:multiLevelType w:val="multilevel"/>
    <w:tmpl w:val="45B2275A"/>
    <w:numStyleLink w:val="111111"/>
  </w:abstractNum>
  <w:abstractNum w:abstractNumId="11" w15:restartNumberingAfterBreak="0">
    <w:nsid w:val="35387484"/>
    <w:multiLevelType w:val="multilevel"/>
    <w:tmpl w:val="45B2275A"/>
    <w:numStyleLink w:val="111111"/>
  </w:abstractNum>
  <w:abstractNum w:abstractNumId="12" w15:restartNumberingAfterBreak="0">
    <w:nsid w:val="442B76C5"/>
    <w:multiLevelType w:val="hybridMultilevel"/>
    <w:tmpl w:val="45FAFA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4CD382F"/>
    <w:multiLevelType w:val="multilevel"/>
    <w:tmpl w:val="45B2275A"/>
    <w:numStyleLink w:val="111111"/>
  </w:abstractNum>
  <w:abstractNum w:abstractNumId="14" w15:restartNumberingAfterBreak="0">
    <w:nsid w:val="4ED055D0"/>
    <w:multiLevelType w:val="multilevel"/>
    <w:tmpl w:val="45B2275A"/>
    <w:numStyleLink w:val="111111"/>
  </w:abstractNum>
  <w:abstractNum w:abstractNumId="15" w15:restartNumberingAfterBreak="0">
    <w:nsid w:val="4FD9026A"/>
    <w:multiLevelType w:val="hybridMultilevel"/>
    <w:tmpl w:val="1C960FE8"/>
    <w:lvl w:ilvl="0" w:tplc="C1DA73F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871BDC"/>
    <w:multiLevelType w:val="hybridMultilevel"/>
    <w:tmpl w:val="F2E495E8"/>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A0B60"/>
    <w:multiLevelType w:val="hybridMultilevel"/>
    <w:tmpl w:val="116E2250"/>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F1B02"/>
    <w:multiLevelType w:val="hybridMultilevel"/>
    <w:tmpl w:val="46E2AC64"/>
    <w:lvl w:ilvl="0" w:tplc="163A25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1E13FA"/>
    <w:multiLevelType w:val="hybridMultilevel"/>
    <w:tmpl w:val="B0C4CF02"/>
    <w:lvl w:ilvl="0" w:tplc="E2487FA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6C5554FB"/>
    <w:multiLevelType w:val="multilevel"/>
    <w:tmpl w:val="45B2275A"/>
    <w:numStyleLink w:val="111111"/>
  </w:abstractNum>
  <w:abstractNum w:abstractNumId="24" w15:restartNumberingAfterBreak="0">
    <w:nsid w:val="6FAC7BF9"/>
    <w:multiLevelType w:val="hybridMultilevel"/>
    <w:tmpl w:val="FA7E5C3E"/>
    <w:lvl w:ilvl="0" w:tplc="BF0494C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22"/>
  </w:num>
  <w:num w:numId="2">
    <w:abstractNumId w:val="17"/>
  </w:num>
  <w:num w:numId="3">
    <w:abstractNumId w:val="16"/>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23"/>
  </w:num>
  <w:num w:numId="19">
    <w:abstractNumId w:val="13"/>
  </w:num>
  <w:num w:numId="20">
    <w:abstractNumId w:val="19"/>
  </w:num>
  <w:num w:numId="21">
    <w:abstractNumId w:val="18"/>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11265"/>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AF"/>
    <w:rsid w:val="0000719A"/>
    <w:rsid w:val="000446C1"/>
    <w:rsid w:val="00086D1D"/>
    <w:rsid w:val="000931A8"/>
    <w:rsid w:val="00093EDC"/>
    <w:rsid w:val="00095AAB"/>
    <w:rsid w:val="000A5315"/>
    <w:rsid w:val="000A5B21"/>
    <w:rsid w:val="000B75CF"/>
    <w:rsid w:val="000F4563"/>
    <w:rsid w:val="00115591"/>
    <w:rsid w:val="001173B0"/>
    <w:rsid w:val="00124ECC"/>
    <w:rsid w:val="00157013"/>
    <w:rsid w:val="00161CA1"/>
    <w:rsid w:val="00162A66"/>
    <w:rsid w:val="00164203"/>
    <w:rsid w:val="00175212"/>
    <w:rsid w:val="00177DB6"/>
    <w:rsid w:val="00183EC2"/>
    <w:rsid w:val="001A547D"/>
    <w:rsid w:val="001C1AA2"/>
    <w:rsid w:val="001C6A19"/>
    <w:rsid w:val="001D3524"/>
    <w:rsid w:val="001E2A9D"/>
    <w:rsid w:val="001E64CD"/>
    <w:rsid w:val="001F3BD5"/>
    <w:rsid w:val="001F6747"/>
    <w:rsid w:val="001F7963"/>
    <w:rsid w:val="001F7F52"/>
    <w:rsid w:val="00202309"/>
    <w:rsid w:val="00212D2A"/>
    <w:rsid w:val="00235D58"/>
    <w:rsid w:val="00242F56"/>
    <w:rsid w:val="00245184"/>
    <w:rsid w:val="00262A89"/>
    <w:rsid w:val="002A50AF"/>
    <w:rsid w:val="002B0156"/>
    <w:rsid w:val="002B7C92"/>
    <w:rsid w:val="002C3DE0"/>
    <w:rsid w:val="00301D5F"/>
    <w:rsid w:val="00316274"/>
    <w:rsid w:val="00320372"/>
    <w:rsid w:val="00341786"/>
    <w:rsid w:val="003417C4"/>
    <w:rsid w:val="0034221A"/>
    <w:rsid w:val="00373706"/>
    <w:rsid w:val="00374390"/>
    <w:rsid w:val="00392C78"/>
    <w:rsid w:val="00392E30"/>
    <w:rsid w:val="003978A2"/>
    <w:rsid w:val="003C1115"/>
    <w:rsid w:val="00416114"/>
    <w:rsid w:val="00441B1D"/>
    <w:rsid w:val="00443086"/>
    <w:rsid w:val="00462E97"/>
    <w:rsid w:val="004858EE"/>
    <w:rsid w:val="004B3CFB"/>
    <w:rsid w:val="004C2F41"/>
    <w:rsid w:val="004C6EAD"/>
    <w:rsid w:val="004D038C"/>
    <w:rsid w:val="00533645"/>
    <w:rsid w:val="00543F1C"/>
    <w:rsid w:val="005644BF"/>
    <w:rsid w:val="005662BE"/>
    <w:rsid w:val="005942A8"/>
    <w:rsid w:val="005A01F9"/>
    <w:rsid w:val="005B462F"/>
    <w:rsid w:val="005B6A63"/>
    <w:rsid w:val="005E73C5"/>
    <w:rsid w:val="005F1488"/>
    <w:rsid w:val="00613487"/>
    <w:rsid w:val="00624F8E"/>
    <w:rsid w:val="00650000"/>
    <w:rsid w:val="00654B3C"/>
    <w:rsid w:val="00654D18"/>
    <w:rsid w:val="00666B2B"/>
    <w:rsid w:val="00695C15"/>
    <w:rsid w:val="006B28D6"/>
    <w:rsid w:val="006B311C"/>
    <w:rsid w:val="006D7315"/>
    <w:rsid w:val="006E7F8F"/>
    <w:rsid w:val="006F20A6"/>
    <w:rsid w:val="006F4EEE"/>
    <w:rsid w:val="00713BBF"/>
    <w:rsid w:val="00732F3E"/>
    <w:rsid w:val="00734492"/>
    <w:rsid w:val="00782079"/>
    <w:rsid w:val="007904F1"/>
    <w:rsid w:val="007939FD"/>
    <w:rsid w:val="007C06E5"/>
    <w:rsid w:val="007D356B"/>
    <w:rsid w:val="007E6D5A"/>
    <w:rsid w:val="007F4641"/>
    <w:rsid w:val="00805B6D"/>
    <w:rsid w:val="008140FC"/>
    <w:rsid w:val="00827920"/>
    <w:rsid w:val="00872CFA"/>
    <w:rsid w:val="00882003"/>
    <w:rsid w:val="008A0620"/>
    <w:rsid w:val="008A409E"/>
    <w:rsid w:val="008B6A7F"/>
    <w:rsid w:val="008C0949"/>
    <w:rsid w:val="008C6B68"/>
    <w:rsid w:val="008D6EE9"/>
    <w:rsid w:val="008E1124"/>
    <w:rsid w:val="008E2EF0"/>
    <w:rsid w:val="008F0C55"/>
    <w:rsid w:val="008F643E"/>
    <w:rsid w:val="008F6F6B"/>
    <w:rsid w:val="00907236"/>
    <w:rsid w:val="00923B81"/>
    <w:rsid w:val="00923DF5"/>
    <w:rsid w:val="0092562B"/>
    <w:rsid w:val="009403CB"/>
    <w:rsid w:val="0097345B"/>
    <w:rsid w:val="009769F4"/>
    <w:rsid w:val="009A27E7"/>
    <w:rsid w:val="009A6CAF"/>
    <w:rsid w:val="009B37F4"/>
    <w:rsid w:val="009B5EB7"/>
    <w:rsid w:val="009C15E8"/>
    <w:rsid w:val="009D0C18"/>
    <w:rsid w:val="009D7F36"/>
    <w:rsid w:val="009E287C"/>
    <w:rsid w:val="009F2C6C"/>
    <w:rsid w:val="009F32F5"/>
    <w:rsid w:val="009F5ACD"/>
    <w:rsid w:val="00A3244B"/>
    <w:rsid w:val="00A32564"/>
    <w:rsid w:val="00A4674B"/>
    <w:rsid w:val="00A5201F"/>
    <w:rsid w:val="00A67D67"/>
    <w:rsid w:val="00A71713"/>
    <w:rsid w:val="00A851BB"/>
    <w:rsid w:val="00A95D15"/>
    <w:rsid w:val="00AA442D"/>
    <w:rsid w:val="00AB0E70"/>
    <w:rsid w:val="00AB1676"/>
    <w:rsid w:val="00AC20BC"/>
    <w:rsid w:val="00AF0971"/>
    <w:rsid w:val="00B07EC7"/>
    <w:rsid w:val="00B20D50"/>
    <w:rsid w:val="00B272AD"/>
    <w:rsid w:val="00B34345"/>
    <w:rsid w:val="00B554CB"/>
    <w:rsid w:val="00B65AEA"/>
    <w:rsid w:val="00B71979"/>
    <w:rsid w:val="00B90887"/>
    <w:rsid w:val="00BC42D7"/>
    <w:rsid w:val="00BD0F0E"/>
    <w:rsid w:val="00BD2185"/>
    <w:rsid w:val="00BD28B8"/>
    <w:rsid w:val="00BE4687"/>
    <w:rsid w:val="00C037F8"/>
    <w:rsid w:val="00C172E8"/>
    <w:rsid w:val="00C213F7"/>
    <w:rsid w:val="00C31986"/>
    <w:rsid w:val="00C32E74"/>
    <w:rsid w:val="00C81A07"/>
    <w:rsid w:val="00C84B94"/>
    <w:rsid w:val="00C93028"/>
    <w:rsid w:val="00CC3CA1"/>
    <w:rsid w:val="00CD47C4"/>
    <w:rsid w:val="00D00174"/>
    <w:rsid w:val="00D063D6"/>
    <w:rsid w:val="00D149FF"/>
    <w:rsid w:val="00D27E5C"/>
    <w:rsid w:val="00D60878"/>
    <w:rsid w:val="00D72424"/>
    <w:rsid w:val="00D728FF"/>
    <w:rsid w:val="00D73A48"/>
    <w:rsid w:val="00D7566D"/>
    <w:rsid w:val="00D866D9"/>
    <w:rsid w:val="00D97DDA"/>
    <w:rsid w:val="00DA3929"/>
    <w:rsid w:val="00DC6C56"/>
    <w:rsid w:val="00DD3DE2"/>
    <w:rsid w:val="00DF4B73"/>
    <w:rsid w:val="00DF7EB2"/>
    <w:rsid w:val="00E36BA7"/>
    <w:rsid w:val="00E65DC2"/>
    <w:rsid w:val="00E80F56"/>
    <w:rsid w:val="00E8377B"/>
    <w:rsid w:val="00E848E6"/>
    <w:rsid w:val="00E961A2"/>
    <w:rsid w:val="00EB0BBA"/>
    <w:rsid w:val="00EC3665"/>
    <w:rsid w:val="00EF1DB1"/>
    <w:rsid w:val="00F17BBC"/>
    <w:rsid w:val="00F20924"/>
    <w:rsid w:val="00F34380"/>
    <w:rsid w:val="00F57E88"/>
    <w:rsid w:val="00F6018F"/>
    <w:rsid w:val="00F624C7"/>
    <w:rsid w:val="00F63C08"/>
    <w:rsid w:val="00F804E2"/>
    <w:rsid w:val="00FA17C4"/>
    <w:rsid w:val="00FC3D0A"/>
    <w:rsid w:val="00FC4C7A"/>
    <w:rsid w:val="00FC53BA"/>
    <w:rsid w:val="00FE5238"/>
    <w:rsid w:val="00FE794A"/>
    <w:rsid w:val="00FF6A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1C0A002"/>
  <w15:chartTrackingRefBased/>
  <w15:docId w15:val="{B9F56C73-263E-495E-8BC4-D9460E1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footer" w:uiPriority="99"/>
    <w:lsdException w:name="caption" w:qFormat="1"/>
    <w:lsdException w:name="List Bullet" w:qFormat="1"/>
    <w:lsdException w:name="List Number" w:qFormat="1"/>
    <w:lsdException w:name="Title"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9"/>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9"/>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9"/>
      </w:numPr>
      <w:spacing w:line="360" w:lineRule="auto"/>
      <w:outlineLvl w:val="2"/>
    </w:pPr>
    <w:rPr>
      <w:rFonts w:cs="Arial"/>
      <w:b/>
      <w:bCs/>
      <w:sz w:val="24"/>
      <w:szCs w:val="26"/>
    </w:rPr>
  </w:style>
  <w:style w:type="paragraph" w:styleId="Kop4">
    <w:name w:val="heading 4"/>
    <w:basedOn w:val="Standaard"/>
    <w:next w:val="Standaard"/>
    <w:qFormat/>
    <w:rsid w:val="00AF0971"/>
    <w:pPr>
      <w:keepNext/>
      <w:numPr>
        <w:ilvl w:val="3"/>
        <w:numId w:val="19"/>
      </w:numPr>
      <w:spacing w:line="360" w:lineRule="auto"/>
      <w:outlineLvl w:val="3"/>
    </w:pPr>
    <w:rPr>
      <w:b/>
      <w:bCs/>
      <w:sz w:val="22"/>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semiHidden/>
    <w:rsid w:val="006F4EEE"/>
    <w:rPr>
      <w:i/>
      <w:iCs/>
    </w:rPr>
  </w:style>
  <w:style w:type="character" w:styleId="HTMLCode">
    <w:name w:val="HTML Code"/>
    <w:semiHidden/>
    <w:rsid w:val="006F4EEE"/>
    <w:rPr>
      <w:rFonts w:ascii="Courier New" w:hAnsi="Courier New" w:cs="Courier New"/>
      <w:sz w:val="20"/>
      <w:szCs w:val="20"/>
    </w:rPr>
  </w:style>
  <w:style w:type="character" w:styleId="HTMLDefinition">
    <w:name w:val="HTML Definition"/>
    <w:semiHidden/>
    <w:rsid w:val="006F4EEE"/>
    <w:rPr>
      <w:i/>
      <w:iCs/>
    </w:rPr>
  </w:style>
  <w:style w:type="character" w:styleId="HTML-toetsenbord">
    <w:name w:val="HTML Keyboard"/>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semiHidden/>
    <w:rsid w:val="006F4EEE"/>
    <w:rPr>
      <w:rFonts w:ascii="Courier New" w:hAnsi="Courier New" w:cs="Courier New"/>
    </w:rPr>
  </w:style>
  <w:style w:type="character" w:styleId="HTML-schrijfmachine">
    <w:name w:val="HTML Typewriter"/>
    <w:semiHidden/>
    <w:rsid w:val="006F4EEE"/>
    <w:rPr>
      <w:rFonts w:ascii="Courier New" w:hAnsi="Courier New" w:cs="Courier New"/>
      <w:sz w:val="20"/>
      <w:szCs w:val="20"/>
    </w:rPr>
  </w:style>
  <w:style w:type="character" w:styleId="HTMLVariable">
    <w:name w:val="HTML Variable"/>
    <w:semiHidden/>
    <w:rsid w:val="006F4EEE"/>
    <w:rPr>
      <w:i/>
      <w:iCs/>
    </w:rPr>
  </w:style>
  <w:style w:type="character" w:styleId="Hyperlink">
    <w:name w:val="Hyperlink"/>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rsid w:val="006F4EEE"/>
    <w:rPr>
      <w:i/>
      <w:iCs/>
    </w:rPr>
  </w:style>
  <w:style w:type="paragraph" w:styleId="Voettekst">
    <w:name w:val="footer"/>
    <w:basedOn w:val="Standaard"/>
    <w:link w:val="VoettekstChar"/>
    <w:uiPriority w:val="99"/>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table" w:customStyle="1" w:styleId="Tabelraster10">
    <w:name w:val="Tabelraster1"/>
    <w:basedOn w:val="Standaardtabel"/>
    <w:next w:val="Tabelraster"/>
    <w:rsid w:val="005B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9A6CAF"/>
    <w:rPr>
      <w:rFonts w:ascii="Arial" w:hAnsi="Arial"/>
      <w:sz w:val="14"/>
      <w:szCs w:val="24"/>
      <w:lang w:val="nl-NL" w:eastAsia="nl-NL"/>
    </w:rPr>
  </w:style>
  <w:style w:type="character" w:styleId="Verwijzingopmerking">
    <w:name w:val="annotation reference"/>
    <w:rsid w:val="00BE4687"/>
    <w:rPr>
      <w:sz w:val="16"/>
      <w:szCs w:val="16"/>
    </w:rPr>
  </w:style>
  <w:style w:type="paragraph" w:styleId="Tekstopmerking">
    <w:name w:val="annotation text"/>
    <w:basedOn w:val="Standaard"/>
    <w:link w:val="TekstopmerkingChar"/>
    <w:rsid w:val="00BE4687"/>
    <w:rPr>
      <w:szCs w:val="20"/>
    </w:rPr>
  </w:style>
  <w:style w:type="character" w:customStyle="1" w:styleId="TekstopmerkingChar">
    <w:name w:val="Tekst opmerking Char"/>
    <w:link w:val="Tekstopmerking"/>
    <w:rsid w:val="00BE4687"/>
    <w:rPr>
      <w:rFonts w:ascii="Arial" w:hAnsi="Arial"/>
      <w:lang w:val="nl-NL" w:eastAsia="nl-NL"/>
    </w:rPr>
  </w:style>
  <w:style w:type="paragraph" w:styleId="Onderwerpvanopmerking">
    <w:name w:val="annotation subject"/>
    <w:basedOn w:val="Tekstopmerking"/>
    <w:next w:val="Tekstopmerking"/>
    <w:link w:val="OnderwerpvanopmerkingChar"/>
    <w:rsid w:val="00BE4687"/>
    <w:rPr>
      <w:b/>
      <w:bCs/>
    </w:rPr>
  </w:style>
  <w:style w:type="character" w:customStyle="1" w:styleId="OnderwerpvanopmerkingChar">
    <w:name w:val="Onderwerp van opmerking Char"/>
    <w:link w:val="Onderwerpvanopmerking"/>
    <w:rsid w:val="00BE4687"/>
    <w:rPr>
      <w:rFonts w:ascii="Arial" w:hAnsi="Arial"/>
      <w:b/>
      <w:bCs/>
      <w:lang w:val="nl-NL" w:eastAsia="nl-NL"/>
    </w:rPr>
  </w:style>
  <w:style w:type="paragraph" w:styleId="Lijstalinea">
    <w:name w:val="List Paragraph"/>
    <w:basedOn w:val="Standaard"/>
    <w:uiPriority w:val="34"/>
    <w:qFormat/>
    <w:rsid w:val="00301D5F"/>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et.demesmaeker@ap.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63469\AppData\Local\Temp\5\Nota%20-%20logo%20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6AAFC9AD00447AB4690B3D17F3D52" ma:contentTypeVersion="1" ma:contentTypeDescription="Een nieuw document maken." ma:contentTypeScope="" ma:versionID="283dedff8e6c3442785e8ab7e8f5f975">
  <xsd:schema xmlns:xsd="http://www.w3.org/2001/XMLSchema" xmlns:xs="http://www.w3.org/2001/XMLSchema" xmlns:p="http://schemas.microsoft.com/office/2006/metadata/properties" targetNamespace="http://schemas.microsoft.com/office/2006/metadata/properties" ma:root="true" ma:fieldsID="41cbf46b2d6f262a8e5281087d9406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9BE49-8CD8-4A75-8605-3CB0FE78D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AFE781-2F7E-4087-B3D0-FAC378AC1AAC}">
  <ds:schemaRefs>
    <ds:schemaRef ds:uri="http://schemas.microsoft.com/sharepoint/v3/contenttype/forms"/>
  </ds:schemaRefs>
</ds:datastoreItem>
</file>

<file path=customXml/itemProps3.xml><?xml version="1.0" encoding="utf-8"?>
<ds:datastoreItem xmlns:ds="http://schemas.openxmlformats.org/officeDocument/2006/customXml" ds:itemID="{8F1C798B-7FA9-4EE6-9441-ADD3A9BCD21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AF585174-296D-4565-8BBE-1CD75338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 logo ZW.dotx</Template>
  <TotalTime>0</TotalTime>
  <Pages>6</Pages>
  <Words>2219</Words>
  <Characters>13500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Nota - logo ZW</vt:lpstr>
    </vt:vector>
  </TitlesOfParts>
  <Company>Gramma</Company>
  <LinksUpToDate>false</LinksUpToDate>
  <CharactersWithSpaces>15688</CharactersWithSpaces>
  <SharedDoc>false</SharedDoc>
  <HLinks>
    <vt:vector size="6" baseType="variant">
      <vt:variant>
        <vt:i4>3932236</vt:i4>
      </vt:variant>
      <vt:variant>
        <vt:i4>0</vt:i4>
      </vt:variant>
      <vt:variant>
        <vt:i4>0</vt:i4>
      </vt:variant>
      <vt:variant>
        <vt:i4>5</vt:i4>
      </vt:variant>
      <vt:variant>
        <vt:lpwstr>mailto:greet.demesmaeker@ap.be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 logo ZW</dc:title>
  <dc:subject/>
  <dc:creator>Greet Demesmaeker</dc:creator>
  <cp:keywords/>
  <cp:lastModifiedBy>Greet Demesmaeker</cp:lastModifiedBy>
  <cp:revision>6</cp:revision>
  <cp:lastPrinted>2014-02-07T11:52:00Z</cp:lastPrinted>
  <dcterms:created xsi:type="dcterms:W3CDTF">2017-01-26T07:32:00Z</dcterms:created>
  <dcterms:modified xsi:type="dcterms:W3CDTF">2018-03-28T08:01:00Z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0x0101004BD6AAFC9AD00447AB4690B3D17F3D52</vt:lpwstr>
  </property>
</Properties>
</file>